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46F9D1" w14:textId="3CF563B5" w:rsidR="00480430" w:rsidRPr="006D3B42" w:rsidRDefault="00480430" w:rsidP="00480430">
      <w:pPr>
        <w:pStyle w:val="a3"/>
        <w:spacing w:line="520" w:lineRule="exact"/>
        <w:ind w:leftChars="0" w:left="482"/>
        <w:jc w:val="center"/>
        <w:rPr>
          <w:rFonts w:ascii="標楷體" w:eastAsia="標楷體" w:hAnsi="標楷體"/>
          <w:sz w:val="36"/>
          <w:szCs w:val="36"/>
        </w:rPr>
      </w:pPr>
      <w:r w:rsidRPr="006D3B4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10257D" wp14:editId="38234AB2">
                <wp:simplePos x="0" y="0"/>
                <wp:positionH relativeFrom="column">
                  <wp:posOffset>4970145</wp:posOffset>
                </wp:positionH>
                <wp:positionV relativeFrom="paragraph">
                  <wp:posOffset>-344170</wp:posOffset>
                </wp:positionV>
                <wp:extent cx="971550" cy="365760"/>
                <wp:effectExtent l="12700" t="9525" r="15875" b="1524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5A40FE" w14:textId="77777777" w:rsidR="00480430" w:rsidRPr="009F631B" w:rsidRDefault="00480430" w:rsidP="00480430">
                            <w:pPr>
                              <w:rPr>
                                <w:rFonts w:hint="eastAsia"/>
                                <w:sz w:val="40"/>
                                <w:szCs w:val="40"/>
                              </w:rPr>
                            </w:pPr>
                            <w:r w:rsidRPr="009F631B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附件二-20</w:t>
                            </w:r>
                          </w:p>
                          <w:p w14:paraId="2F7C3188" w14:textId="77777777" w:rsidR="00480430" w:rsidRPr="00131B47" w:rsidRDefault="00480430" w:rsidP="00480430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10257D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91.35pt;margin-top:-27.1pt;width:76.5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" strokeweight="1.5pt">
                <v:stroke dashstyle="dashDot"/>
                <v:textbox>
                  <w:txbxContent>
                    <w:p w14:paraId="665A40FE" w14:textId="77777777" w:rsidR="00480430" w:rsidRPr="009F631B" w:rsidRDefault="00480430" w:rsidP="00480430">
                      <w:pPr>
                        <w:rPr>
                          <w:rFonts w:hint="eastAsia"/>
                          <w:sz w:val="40"/>
                          <w:szCs w:val="40"/>
                        </w:rPr>
                      </w:pPr>
                      <w:r w:rsidRPr="009F631B">
                        <w:rPr>
                          <w:rFonts w:ascii="標楷體" w:eastAsia="標楷體" w:hAnsi="標楷體" w:hint="eastAsia"/>
                          <w:szCs w:val="28"/>
                        </w:rPr>
                        <w:t>附件二-20</w:t>
                      </w:r>
                    </w:p>
                    <w:p w14:paraId="2F7C3188" w14:textId="77777777" w:rsidR="00480430" w:rsidRPr="00131B47" w:rsidRDefault="00480430" w:rsidP="00480430">
                      <w:pPr>
                        <w:jc w:val="center"/>
                        <w:rPr>
                          <w:rFonts w:ascii="標楷體" w:eastAsia="標楷體" w:hAnsi="標楷體"/>
                          <w:color w:val="FF000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D3B42">
        <w:rPr>
          <w:rFonts w:ascii="標楷體" w:eastAsia="標楷體" w:hAnsi="標楷體" w:hint="eastAsia"/>
          <w:sz w:val="36"/>
          <w:szCs w:val="36"/>
          <w:lang w:eastAsia="zh-HK"/>
        </w:rPr>
        <w:t>勞動部勞動力發展署高屏澎東分署</w:t>
      </w:r>
    </w:p>
    <w:p w14:paraId="1CEABA3E" w14:textId="77777777" w:rsidR="00480430" w:rsidRPr="006D3B42" w:rsidRDefault="00480430" w:rsidP="00480430">
      <w:pPr>
        <w:pStyle w:val="a3"/>
        <w:spacing w:line="520" w:lineRule="exact"/>
        <w:ind w:leftChars="0" w:left="482"/>
        <w:jc w:val="center"/>
        <w:rPr>
          <w:rFonts w:ascii="標楷體" w:eastAsia="標楷體" w:hAnsi="標楷體"/>
          <w:sz w:val="36"/>
          <w:szCs w:val="36"/>
        </w:rPr>
      </w:pPr>
      <w:r w:rsidRPr="006D3B42">
        <w:rPr>
          <w:rFonts w:ascii="標楷體" w:eastAsia="標楷體" w:hAnsi="標楷體" w:hint="eastAsia"/>
          <w:sz w:val="36"/>
          <w:szCs w:val="36"/>
          <w:lang w:eastAsia="zh-HK"/>
        </w:rPr>
        <w:t>多元就業開發方案及培力就業計畫</w:t>
      </w:r>
    </w:p>
    <w:p w14:paraId="73F7A4FA" w14:textId="77777777" w:rsidR="00480430" w:rsidRPr="006D3B42" w:rsidRDefault="00480430" w:rsidP="00480430">
      <w:pPr>
        <w:pStyle w:val="a3"/>
        <w:spacing w:line="520" w:lineRule="exact"/>
        <w:ind w:leftChars="0" w:left="482"/>
        <w:jc w:val="center"/>
        <w:rPr>
          <w:rFonts w:ascii="標楷體" w:eastAsia="標楷體" w:hAnsi="標楷體"/>
          <w:sz w:val="36"/>
          <w:szCs w:val="36"/>
          <w:lang w:eastAsia="zh-HK"/>
        </w:rPr>
      </w:pPr>
      <w:r w:rsidRPr="006D3B42">
        <w:rPr>
          <w:rFonts w:ascii="標楷體" w:eastAsia="標楷體" w:hAnsi="標楷體" w:hint="eastAsia"/>
          <w:sz w:val="36"/>
          <w:szCs w:val="36"/>
          <w:lang w:eastAsia="zh-HK"/>
        </w:rPr>
        <w:t>教育訓練調整申請表</w:t>
      </w:r>
    </w:p>
    <w:p w14:paraId="7E80FD75" w14:textId="77777777" w:rsidR="00480430" w:rsidRPr="006D3B42" w:rsidRDefault="00480430" w:rsidP="00480430">
      <w:pPr>
        <w:pStyle w:val="a3"/>
        <w:spacing w:line="520" w:lineRule="exact"/>
        <w:ind w:leftChars="0" w:left="482"/>
        <w:rPr>
          <w:rFonts w:ascii="標楷體" w:eastAsia="標楷體" w:hAnsi="標楷體"/>
          <w:sz w:val="28"/>
          <w:szCs w:val="28"/>
          <w:lang w:eastAsia="zh-HK"/>
        </w:rPr>
      </w:pPr>
      <w:r w:rsidRPr="006D3B42">
        <w:rPr>
          <w:rFonts w:ascii="標楷體" w:eastAsia="標楷體" w:hAnsi="標楷體" w:hint="eastAsia"/>
          <w:sz w:val="28"/>
          <w:szCs w:val="28"/>
          <w:lang w:eastAsia="zh-HK"/>
        </w:rPr>
        <w:t>□課程內容調整</w:t>
      </w:r>
    </w:p>
    <w:p w14:paraId="35886E69" w14:textId="77777777" w:rsidR="00480430" w:rsidRPr="006D3B42" w:rsidRDefault="00480430" w:rsidP="00480430">
      <w:pPr>
        <w:pStyle w:val="a3"/>
        <w:spacing w:line="520" w:lineRule="exact"/>
        <w:ind w:leftChars="0" w:left="482"/>
        <w:rPr>
          <w:rFonts w:ascii="標楷體" w:eastAsia="標楷體" w:hAnsi="標楷體"/>
          <w:sz w:val="28"/>
          <w:szCs w:val="28"/>
          <w:lang w:eastAsia="zh-HK"/>
        </w:rPr>
      </w:pPr>
      <w:r w:rsidRPr="006D3B42">
        <w:rPr>
          <w:rFonts w:ascii="標楷體" w:eastAsia="標楷體" w:hAnsi="標楷體" w:hint="eastAsia"/>
          <w:sz w:val="28"/>
          <w:szCs w:val="28"/>
          <w:lang w:eastAsia="zh-HK"/>
        </w:rPr>
        <w:t>□師資變動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32"/>
        <w:gridCol w:w="2520"/>
        <w:gridCol w:w="4252"/>
      </w:tblGrid>
      <w:tr w:rsidR="00480430" w:rsidRPr="006D3B42" w14:paraId="0C047D1C" w14:textId="77777777" w:rsidTr="00F4143C">
        <w:trPr>
          <w:trHeight w:val="791"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4E008431" w14:textId="77777777" w:rsidR="00480430" w:rsidRPr="006D3B42" w:rsidRDefault="00480430" w:rsidP="00F4143C">
            <w:pPr>
              <w:pStyle w:val="a3"/>
              <w:spacing w:line="52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3B42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單位名稱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14:paraId="04DC21AC" w14:textId="77777777" w:rsidR="00480430" w:rsidRPr="006D3B42" w:rsidRDefault="00480430" w:rsidP="00F4143C">
            <w:pPr>
              <w:pStyle w:val="a3"/>
              <w:spacing w:line="52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80430" w:rsidRPr="006D3B42" w14:paraId="32676F08" w14:textId="77777777" w:rsidTr="00F4143C">
        <w:trPr>
          <w:trHeight w:val="704"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23404270" w14:textId="77777777" w:rsidR="00480430" w:rsidRPr="006D3B42" w:rsidRDefault="00480430" w:rsidP="00F4143C">
            <w:pPr>
              <w:pStyle w:val="a3"/>
              <w:spacing w:line="52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3B42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計畫名稱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14:paraId="73417D0E" w14:textId="77777777" w:rsidR="00480430" w:rsidRPr="006D3B42" w:rsidRDefault="00480430" w:rsidP="00F4143C">
            <w:pPr>
              <w:pStyle w:val="a3"/>
              <w:spacing w:line="52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80430" w:rsidRPr="006D3B42" w14:paraId="17EAE6B8" w14:textId="77777777" w:rsidTr="00F4143C">
        <w:trPr>
          <w:trHeight w:val="526"/>
          <w:jc w:val="center"/>
        </w:trPr>
        <w:tc>
          <w:tcPr>
            <w:tcW w:w="4815" w:type="dxa"/>
            <w:gridSpan w:val="3"/>
            <w:shd w:val="clear" w:color="auto" w:fill="auto"/>
            <w:vAlign w:val="center"/>
          </w:tcPr>
          <w:p w14:paraId="451B63F1" w14:textId="77777777" w:rsidR="00480430" w:rsidRPr="006D3B42" w:rsidRDefault="00480430" w:rsidP="00F4143C">
            <w:pPr>
              <w:pStyle w:val="a3"/>
              <w:spacing w:line="52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3B42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原核定內容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6D5ECD1" w14:textId="77777777" w:rsidR="00480430" w:rsidRPr="006D3B42" w:rsidRDefault="00480430" w:rsidP="00F4143C">
            <w:pPr>
              <w:pStyle w:val="a3"/>
              <w:spacing w:line="52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3B42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調整後內容</w:t>
            </w:r>
          </w:p>
        </w:tc>
      </w:tr>
      <w:tr w:rsidR="00480430" w:rsidRPr="006D3B42" w14:paraId="5B347F97" w14:textId="77777777" w:rsidTr="00F4143C">
        <w:trPr>
          <w:trHeight w:val="2976"/>
          <w:jc w:val="center"/>
        </w:trPr>
        <w:tc>
          <w:tcPr>
            <w:tcW w:w="4815" w:type="dxa"/>
            <w:gridSpan w:val="3"/>
            <w:shd w:val="clear" w:color="auto" w:fill="auto"/>
            <w:vAlign w:val="center"/>
          </w:tcPr>
          <w:p w14:paraId="29A1DDB0" w14:textId="77777777" w:rsidR="00480430" w:rsidRPr="006D3B42" w:rsidRDefault="00480430" w:rsidP="00F4143C">
            <w:pPr>
              <w:pStyle w:val="a3"/>
              <w:spacing w:line="52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41C26F4C" w14:textId="77777777" w:rsidR="00480430" w:rsidRPr="006D3B42" w:rsidRDefault="00480430" w:rsidP="00F4143C">
            <w:pPr>
              <w:pStyle w:val="a3"/>
              <w:spacing w:line="52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80430" w:rsidRPr="006D3B42" w14:paraId="3BC46839" w14:textId="77777777" w:rsidTr="00F4143C">
        <w:trPr>
          <w:trHeight w:val="1834"/>
          <w:jc w:val="center"/>
        </w:trPr>
        <w:tc>
          <w:tcPr>
            <w:tcW w:w="2295" w:type="dxa"/>
            <w:gridSpan w:val="2"/>
            <w:shd w:val="clear" w:color="auto" w:fill="auto"/>
            <w:vAlign w:val="center"/>
          </w:tcPr>
          <w:p w14:paraId="080F9A8D" w14:textId="77777777" w:rsidR="00480430" w:rsidRPr="006D3B42" w:rsidRDefault="00480430" w:rsidP="00F4143C">
            <w:pPr>
              <w:pStyle w:val="a3"/>
              <w:spacing w:line="52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3B42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調整原因</w:t>
            </w:r>
          </w:p>
        </w:tc>
        <w:tc>
          <w:tcPr>
            <w:tcW w:w="6772" w:type="dxa"/>
            <w:gridSpan w:val="2"/>
            <w:shd w:val="clear" w:color="auto" w:fill="auto"/>
            <w:vAlign w:val="center"/>
          </w:tcPr>
          <w:p w14:paraId="59A8CCC4" w14:textId="77777777" w:rsidR="00480430" w:rsidRPr="006D3B42" w:rsidRDefault="00480430" w:rsidP="00F4143C">
            <w:pPr>
              <w:pStyle w:val="a3"/>
              <w:spacing w:line="52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78DF378F" w14:textId="77777777" w:rsidR="00480430" w:rsidRPr="006D3B42" w:rsidRDefault="00480430" w:rsidP="00480430">
      <w:pPr>
        <w:spacing w:line="280" w:lineRule="exact"/>
        <w:rPr>
          <w:rFonts w:ascii="標楷體" w:eastAsia="標楷體" w:hAnsi="標楷體"/>
        </w:rPr>
      </w:pPr>
      <w:r w:rsidRPr="006D3B42">
        <w:rPr>
          <w:rFonts w:ascii="標楷體" w:eastAsia="標楷體" w:hAnsi="標楷體" w:hint="eastAsia"/>
          <w:lang w:eastAsia="zh-HK"/>
        </w:rPr>
        <w:t>備註</w:t>
      </w:r>
      <w:r w:rsidRPr="006D3B42">
        <w:rPr>
          <w:rFonts w:ascii="標楷體" w:eastAsia="標楷體" w:hAnsi="標楷體" w:hint="eastAsia"/>
        </w:rPr>
        <w:t>：</w:t>
      </w:r>
    </w:p>
    <w:p w14:paraId="26635586" w14:textId="77777777" w:rsidR="00480430" w:rsidRPr="006D3B42" w:rsidRDefault="00480430" w:rsidP="00480430">
      <w:pPr>
        <w:pStyle w:val="a3"/>
        <w:numPr>
          <w:ilvl w:val="0"/>
          <w:numId w:val="1"/>
        </w:numPr>
        <w:spacing w:line="280" w:lineRule="exact"/>
        <w:ind w:leftChars="0"/>
        <w:rPr>
          <w:rFonts w:ascii="標楷體" w:eastAsia="標楷體" w:hAnsi="標楷體"/>
        </w:rPr>
      </w:pPr>
      <w:r w:rsidRPr="006D3B42">
        <w:rPr>
          <w:rFonts w:ascii="標楷體" w:eastAsia="標楷體" w:hAnsi="標楷體" w:hint="eastAsia"/>
          <w:lang w:eastAsia="zh-HK"/>
        </w:rPr>
        <w:t>請於調整前</w:t>
      </w:r>
      <w:r w:rsidRPr="006D3B42">
        <w:rPr>
          <w:rFonts w:ascii="標楷體" w:eastAsia="標楷體" w:hAnsi="標楷體" w:hint="eastAsia"/>
        </w:rPr>
        <w:t>郵寄</w:t>
      </w:r>
      <w:r w:rsidRPr="006D3B42">
        <w:rPr>
          <w:rFonts w:ascii="標楷體" w:eastAsia="標楷體" w:hAnsi="標楷體" w:hint="eastAsia"/>
          <w:lang w:eastAsia="zh-HK"/>
        </w:rPr>
        <w:t>正本送審</w:t>
      </w:r>
      <w:r w:rsidRPr="006D3B42">
        <w:rPr>
          <w:rFonts w:ascii="標楷體" w:eastAsia="標楷體" w:hAnsi="標楷體" w:hint="eastAsia"/>
        </w:rPr>
        <w:t>。</w:t>
      </w:r>
    </w:p>
    <w:p w14:paraId="4BD4B0CC" w14:textId="77777777" w:rsidR="00480430" w:rsidRPr="006D3B42" w:rsidRDefault="00480430" w:rsidP="00480430">
      <w:pPr>
        <w:pStyle w:val="a3"/>
        <w:numPr>
          <w:ilvl w:val="0"/>
          <w:numId w:val="1"/>
        </w:numPr>
        <w:spacing w:line="280" w:lineRule="exact"/>
        <w:ind w:leftChars="0"/>
        <w:rPr>
          <w:rFonts w:ascii="標楷體" w:eastAsia="標楷體" w:hAnsi="標楷體"/>
          <w:lang w:eastAsia="zh-HK"/>
        </w:rPr>
      </w:pPr>
      <w:r w:rsidRPr="006D3B42">
        <w:rPr>
          <w:rFonts w:ascii="標楷體" w:eastAsia="標楷體" w:hAnsi="標楷體" w:hint="eastAsia"/>
          <w:lang w:eastAsia="zh-HK"/>
        </w:rPr>
        <w:t>若為臨時性調整</w:t>
      </w:r>
      <w:r w:rsidRPr="006D3B42">
        <w:rPr>
          <w:rFonts w:ascii="標楷體" w:eastAsia="標楷體" w:hAnsi="標楷體" w:hint="eastAsia"/>
        </w:rPr>
        <w:t>，</w:t>
      </w:r>
      <w:r w:rsidRPr="006D3B42">
        <w:rPr>
          <w:rFonts w:ascii="標楷體" w:eastAsia="標楷體" w:hAnsi="標楷體" w:hint="eastAsia"/>
          <w:lang w:eastAsia="zh-HK"/>
        </w:rPr>
        <w:t>請先行彩色掃描以電子郵件送審</w:t>
      </w:r>
      <w:r w:rsidRPr="006D3B42">
        <w:rPr>
          <w:rFonts w:ascii="標楷體" w:eastAsia="標楷體" w:hAnsi="標楷體" w:hint="eastAsia"/>
        </w:rPr>
        <w:t>，</w:t>
      </w:r>
      <w:r w:rsidRPr="006D3B42">
        <w:rPr>
          <w:rFonts w:ascii="標楷體" w:eastAsia="標楷體" w:hAnsi="標楷體" w:hint="eastAsia"/>
          <w:lang w:eastAsia="zh-HK"/>
        </w:rPr>
        <w:t>並請儘速補送正本供存查</w:t>
      </w:r>
      <w:r w:rsidRPr="006D3B42">
        <w:rPr>
          <w:rFonts w:ascii="標楷體" w:eastAsia="標楷體" w:hAnsi="標楷體" w:hint="eastAsia"/>
        </w:rPr>
        <w:t>。</w:t>
      </w:r>
    </w:p>
    <w:p w14:paraId="398F6803" w14:textId="77777777" w:rsidR="00480430" w:rsidRPr="006D3B42" w:rsidRDefault="00480430" w:rsidP="00480430">
      <w:pPr>
        <w:pStyle w:val="a3"/>
        <w:numPr>
          <w:ilvl w:val="0"/>
          <w:numId w:val="1"/>
        </w:numPr>
        <w:spacing w:line="280" w:lineRule="exact"/>
        <w:ind w:leftChars="0"/>
        <w:rPr>
          <w:rFonts w:ascii="標楷體" w:eastAsia="標楷體" w:hAnsi="標楷體"/>
          <w:lang w:eastAsia="zh-HK"/>
        </w:rPr>
      </w:pPr>
      <w:r w:rsidRPr="006D3B42">
        <w:rPr>
          <w:rFonts w:ascii="標楷體" w:eastAsia="標楷體" w:hAnsi="標楷體" w:hint="eastAsia"/>
          <w:lang w:eastAsia="zh-HK"/>
        </w:rPr>
        <w:t>經審核同意後</w:t>
      </w:r>
      <w:r w:rsidRPr="006D3B42">
        <w:rPr>
          <w:rFonts w:ascii="標楷體" w:eastAsia="標楷體" w:hAnsi="標楷體" w:hint="eastAsia"/>
        </w:rPr>
        <w:t>，</w:t>
      </w:r>
      <w:r w:rsidRPr="006D3B42">
        <w:rPr>
          <w:rFonts w:ascii="標楷體" w:eastAsia="標楷體" w:hAnsi="標楷體" w:hint="eastAsia"/>
          <w:lang w:eastAsia="zh-HK"/>
        </w:rPr>
        <w:t>請檢附蓋有勞動部勞動力發展署高屏澎東分署圓</w:t>
      </w:r>
      <w:r w:rsidRPr="006D3B42">
        <w:rPr>
          <w:rFonts w:ascii="標楷體" w:eastAsia="標楷體" w:hAnsi="標楷體" w:hint="eastAsia"/>
        </w:rPr>
        <w:t>戳</w:t>
      </w:r>
      <w:r w:rsidRPr="006D3B42">
        <w:rPr>
          <w:rFonts w:ascii="標楷體" w:eastAsia="標楷體" w:hAnsi="標楷體" w:hint="eastAsia"/>
          <w:lang w:eastAsia="zh-HK"/>
        </w:rPr>
        <w:t>章之申請書文件供考核及申請費用依據</w:t>
      </w:r>
      <w:r w:rsidRPr="006D3B42">
        <w:rPr>
          <w:rFonts w:ascii="標楷體" w:eastAsia="標楷體" w:hAnsi="標楷體" w:hint="eastAsia"/>
        </w:rPr>
        <w:t>。</w:t>
      </w:r>
    </w:p>
    <w:p w14:paraId="4D961621" w14:textId="77777777" w:rsidR="00480430" w:rsidRPr="006D3B42" w:rsidRDefault="00480430" w:rsidP="00480430">
      <w:pPr>
        <w:spacing w:line="520" w:lineRule="exact"/>
        <w:jc w:val="center"/>
        <w:rPr>
          <w:rFonts w:ascii="標楷體" w:eastAsia="標楷體" w:hAnsi="標楷體"/>
          <w:lang w:eastAsia="zh-HK"/>
        </w:rPr>
      </w:pPr>
      <w:r w:rsidRPr="006D3B42">
        <w:rPr>
          <w:rFonts w:ascii="標楷體" w:eastAsia="標楷體" w:hAnsi="標楷體" w:hint="eastAsia"/>
          <w:lang w:eastAsia="zh-HK"/>
        </w:rPr>
        <w:t>申請單位經辦人</w:t>
      </w:r>
      <w:r w:rsidRPr="006D3B42">
        <w:rPr>
          <w:rFonts w:ascii="標楷體" w:eastAsia="標楷體" w:hAnsi="標楷體" w:hint="eastAsia"/>
        </w:rPr>
        <w:t xml:space="preserve">   </w:t>
      </w:r>
      <w:r w:rsidRPr="006D3B42">
        <w:rPr>
          <w:rFonts w:ascii="標楷體" w:eastAsia="標楷體" w:hAnsi="標楷體"/>
        </w:rPr>
        <w:t xml:space="preserve">    </w:t>
      </w:r>
      <w:r w:rsidRPr="006D3B42">
        <w:rPr>
          <w:rFonts w:ascii="標楷體" w:eastAsia="標楷體" w:hAnsi="標楷體" w:hint="eastAsia"/>
        </w:rPr>
        <w:t xml:space="preserve"> </w:t>
      </w:r>
      <w:r w:rsidRPr="006D3B42">
        <w:rPr>
          <w:rFonts w:ascii="標楷體" w:eastAsia="標楷體" w:hAnsi="標楷體" w:hint="eastAsia"/>
          <w:lang w:eastAsia="zh-HK"/>
        </w:rPr>
        <w:t>申請單位業務主管</w:t>
      </w:r>
      <w:r w:rsidRPr="006D3B42">
        <w:rPr>
          <w:rFonts w:ascii="標楷體" w:eastAsia="標楷體" w:hAnsi="標楷體" w:hint="eastAsia"/>
        </w:rPr>
        <w:t xml:space="preserve"> </w:t>
      </w:r>
      <w:r w:rsidRPr="006D3B42">
        <w:rPr>
          <w:rFonts w:ascii="標楷體" w:eastAsia="標楷體" w:hAnsi="標楷體"/>
        </w:rPr>
        <w:t xml:space="preserve">       </w:t>
      </w:r>
      <w:r w:rsidRPr="006D3B42">
        <w:rPr>
          <w:rFonts w:ascii="標楷體" w:eastAsia="標楷體" w:hAnsi="標楷體" w:hint="eastAsia"/>
          <w:lang w:eastAsia="zh-HK"/>
        </w:rPr>
        <w:t>申請單位負責人</w:t>
      </w:r>
    </w:p>
    <w:p w14:paraId="11DBBE11" w14:textId="77777777" w:rsidR="00480430" w:rsidRPr="006D3B42" w:rsidRDefault="00480430" w:rsidP="00480430">
      <w:pPr>
        <w:spacing w:line="520" w:lineRule="exact"/>
        <w:jc w:val="center"/>
        <w:rPr>
          <w:rFonts w:ascii="標楷體" w:eastAsia="標楷體" w:hAnsi="標楷體"/>
          <w:lang w:eastAsia="zh-HK"/>
        </w:rPr>
      </w:pPr>
    </w:p>
    <w:p w14:paraId="36174FFE" w14:textId="27C57892" w:rsidR="00480430" w:rsidRPr="006D3B42" w:rsidRDefault="00480430" w:rsidP="00480430">
      <w:pPr>
        <w:spacing w:line="520" w:lineRule="exact"/>
        <w:jc w:val="center"/>
        <w:rPr>
          <w:rFonts w:ascii="標楷體" w:eastAsia="標楷體" w:hAnsi="標楷體"/>
          <w:lang w:eastAsia="zh-HK"/>
        </w:rPr>
      </w:pPr>
      <w:r w:rsidRPr="006D3B42"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37B257F" wp14:editId="27955AB4">
                <wp:simplePos x="0" y="0"/>
                <wp:positionH relativeFrom="column">
                  <wp:posOffset>-171450</wp:posOffset>
                </wp:positionH>
                <wp:positionV relativeFrom="paragraph">
                  <wp:posOffset>175894</wp:posOffset>
                </wp:positionV>
                <wp:extent cx="5638800" cy="0"/>
                <wp:effectExtent l="0" t="0" r="0" b="0"/>
                <wp:wrapNone/>
                <wp:docPr id="2" name="直線接點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3B38FC" id="直線接點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3.5pt,13.85pt" to="430.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" strokecolor="windowText" strokeweight=".5pt">
                <v:stroke dashstyle="dash" joinstyle="miter"/>
                <o:lock v:ext="edit" shapetype="f"/>
              </v:line>
            </w:pict>
          </mc:Fallback>
        </mc:AlternateContent>
      </w:r>
    </w:p>
    <w:p w14:paraId="3764977E" w14:textId="77777777" w:rsidR="00480430" w:rsidRPr="006D3B42" w:rsidRDefault="00480430" w:rsidP="00480430">
      <w:pPr>
        <w:spacing w:line="520" w:lineRule="exact"/>
        <w:rPr>
          <w:rFonts w:ascii="標楷體" w:eastAsia="標楷體" w:hAnsi="標楷體"/>
          <w:lang w:eastAsia="zh-HK"/>
        </w:rPr>
      </w:pPr>
      <w:r w:rsidRPr="006D3B42">
        <w:rPr>
          <w:rFonts w:ascii="標楷體" w:eastAsia="標楷體" w:hAnsi="標楷體" w:hint="eastAsia"/>
          <w:lang w:eastAsia="zh-HK"/>
        </w:rPr>
        <w:t>勞動部勞動力發展署高屏澎東分署</w:t>
      </w:r>
    </w:p>
    <w:p w14:paraId="29149CE8" w14:textId="77777777" w:rsidR="00480430" w:rsidRPr="006D3B42" w:rsidRDefault="00480430" w:rsidP="00480430">
      <w:pPr>
        <w:spacing w:line="520" w:lineRule="exact"/>
        <w:rPr>
          <w:rFonts w:ascii="標楷體" w:eastAsia="標楷體" w:hAnsi="標楷體"/>
        </w:rPr>
      </w:pPr>
      <w:r w:rsidRPr="006D3B42">
        <w:rPr>
          <w:rFonts w:ascii="標楷體" w:eastAsia="標楷體" w:hAnsi="標楷體" w:hint="eastAsia"/>
          <w:lang w:eastAsia="zh-HK"/>
        </w:rPr>
        <w:t>審核結果</w:t>
      </w:r>
      <w:r w:rsidRPr="006D3B42">
        <w:rPr>
          <w:rFonts w:ascii="標楷體" w:eastAsia="標楷體" w:hAnsi="標楷體" w:hint="eastAsia"/>
        </w:rPr>
        <w:t xml:space="preserve"> </w:t>
      </w:r>
      <w:r w:rsidRPr="006D3B42">
        <w:rPr>
          <w:rFonts w:ascii="新細明體" w:hAnsi="新細明體" w:hint="eastAsia"/>
          <w:lang w:eastAsia="zh-HK"/>
        </w:rPr>
        <w:t>□</w:t>
      </w:r>
      <w:r w:rsidRPr="006D3B42">
        <w:rPr>
          <w:rFonts w:ascii="標楷體" w:eastAsia="標楷體" w:hAnsi="標楷體" w:hint="eastAsia"/>
          <w:lang w:eastAsia="zh-HK"/>
        </w:rPr>
        <w:t>同意</w:t>
      </w:r>
      <w:r w:rsidRPr="006D3B42">
        <w:rPr>
          <w:rFonts w:ascii="標楷體" w:eastAsia="標楷體" w:hAnsi="標楷體" w:hint="eastAsia"/>
        </w:rPr>
        <w:t xml:space="preserve">  </w:t>
      </w:r>
      <w:r w:rsidRPr="006D3B42">
        <w:rPr>
          <w:rFonts w:ascii="新細明體" w:hAnsi="新細明體" w:hint="eastAsia"/>
        </w:rPr>
        <w:t>□</w:t>
      </w:r>
      <w:r w:rsidRPr="006D3B42">
        <w:rPr>
          <w:rFonts w:ascii="標楷體" w:eastAsia="標楷體" w:hAnsi="標楷體" w:hint="eastAsia"/>
          <w:lang w:eastAsia="zh-HK"/>
        </w:rPr>
        <w:t>不同意</w:t>
      </w:r>
    </w:p>
    <w:p w14:paraId="16D44BD9" w14:textId="77777777" w:rsidR="00480430" w:rsidRPr="006D3B42" w:rsidRDefault="00480430" w:rsidP="00480430">
      <w:pPr>
        <w:spacing w:line="520" w:lineRule="exact"/>
      </w:pPr>
      <w:r w:rsidRPr="006D3B42">
        <w:rPr>
          <w:rFonts w:ascii="標楷體" w:eastAsia="標楷體" w:hAnsi="標楷體" w:hint="eastAsia"/>
          <w:lang w:eastAsia="zh-HK"/>
        </w:rPr>
        <w:t>核章處</w:t>
      </w:r>
    </w:p>
    <w:p w14:paraId="6EC17B95" w14:textId="77777777" w:rsidR="009D276B" w:rsidRDefault="009D276B"/>
    <w:sectPr w:rsidR="009D276B" w:rsidSect="00480430">
      <w:pgSz w:w="11906" w:h="16838"/>
      <w:pgMar w:top="902" w:right="851" w:bottom="107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EC328F"/>
    <w:multiLevelType w:val="hybridMultilevel"/>
    <w:tmpl w:val="2E0CE462"/>
    <w:lvl w:ilvl="0" w:tplc="A596FD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430"/>
    <w:rsid w:val="00480430"/>
    <w:rsid w:val="009D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8ED20"/>
  <w15:chartTrackingRefBased/>
  <w15:docId w15:val="{061AC372-ABCD-451F-AC1F-FE3069C2B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043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43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楊淯淇</dc:creator>
  <cp:keywords/>
  <dc:description/>
  <cp:lastModifiedBy>楊淯淇</cp:lastModifiedBy>
  <cp:revision>1</cp:revision>
  <dcterms:created xsi:type="dcterms:W3CDTF">2020-12-21T07:42:00Z</dcterms:created>
  <dcterms:modified xsi:type="dcterms:W3CDTF">2020-12-21T07:42:00Z</dcterms:modified>
</cp:coreProperties>
</file>