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1FB8" w14:textId="6764A8CF" w:rsidR="002A2234" w:rsidRPr="006D3B42" w:rsidRDefault="002A2234" w:rsidP="002A2234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CEA" wp14:editId="35E6840D">
                <wp:simplePos x="0" y="0"/>
                <wp:positionH relativeFrom="column">
                  <wp:posOffset>4669790</wp:posOffset>
                </wp:positionH>
                <wp:positionV relativeFrom="paragraph">
                  <wp:posOffset>-39370</wp:posOffset>
                </wp:positionV>
                <wp:extent cx="1219200" cy="297180"/>
                <wp:effectExtent l="17145" t="9525" r="1143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98C2" w14:textId="10544398" w:rsidR="002A2234" w:rsidRDefault="002A2234" w:rsidP="002A223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</w:t>
                            </w:r>
                            <w:r w:rsidR="00597DC3"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  <w:t>27</w:t>
                            </w:r>
                          </w:p>
                          <w:p w14:paraId="3E2A3CD1" w14:textId="77777777" w:rsidR="002A2234" w:rsidRDefault="002A2234" w:rsidP="002A223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EC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7.7pt;margin-top:-3.1pt;width:9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" strokeweight="1.5pt">
                <v:stroke dashstyle="dashDot"/>
                <v:textbox>
                  <w:txbxContent>
                    <w:p w14:paraId="678D98C2" w14:textId="10544398" w:rsidR="002A2234" w:rsidRDefault="002A2234" w:rsidP="002A2234">
                      <w:pP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</w:t>
                      </w:r>
                      <w:r w:rsidR="00597DC3"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  <w:t>27</w:t>
                      </w:r>
                    </w:p>
                    <w:p w14:paraId="3E2A3CD1" w14:textId="77777777" w:rsidR="002A2234" w:rsidRDefault="002A2234" w:rsidP="002A2234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CAB7C" w14:textId="77777777" w:rsidR="002A2234" w:rsidRPr="006D3B42" w:rsidRDefault="002A2234" w:rsidP="002A2234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864"/>
        <w:gridCol w:w="864"/>
        <w:gridCol w:w="864"/>
        <w:gridCol w:w="810"/>
        <w:gridCol w:w="55"/>
        <w:gridCol w:w="926"/>
        <w:gridCol w:w="993"/>
        <w:gridCol w:w="850"/>
        <w:gridCol w:w="688"/>
        <w:gridCol w:w="864"/>
        <w:gridCol w:w="865"/>
      </w:tblGrid>
      <w:tr w:rsidR="002A2234" w:rsidRPr="006D3B42" w14:paraId="313F57D6" w14:textId="77777777" w:rsidTr="00F4143C">
        <w:trPr>
          <w:trHeight w:val="20"/>
          <w:jc w:val="center"/>
        </w:trPr>
        <w:tc>
          <w:tcPr>
            <w:tcW w:w="186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76BA57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17B8866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D08D6A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772008E7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4260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3027B42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3F13771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61983CF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7BE2789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A38EAE9" w14:textId="35EEE537" w:rsidR="002A2234" w:rsidRPr="006D3B42" w:rsidRDefault="003E04CA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Pr="00D22168">
              <w:rPr>
                <w:rFonts w:ascii="標楷體" w:eastAsia="標楷體" w:hAnsi="標楷體" w:hint="eastAsia"/>
                <w:b/>
                <w:bCs/>
              </w:rPr>
              <w:t>○</w:t>
            </w:r>
            <w:r w:rsidRPr="006D3B42"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>多元就業開發方案</w:t>
            </w:r>
            <w:r w:rsidRPr="006D3B42">
              <w:rPr>
                <w:rFonts w:eastAsia="標楷體" w:hint="eastAsia"/>
              </w:rPr>
              <w:t>-OOO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AD02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03200B0" w14:textId="45EF6C50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 w:hint="eastAsia"/>
              </w:rPr>
              <w:t>14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/>
              </w:rPr>
              <w:t>0</w:t>
            </w:r>
            <w:r w:rsidR="002A2234" w:rsidRPr="006D3B42">
              <w:rPr>
                <w:rFonts w:eastAsia="標楷體"/>
              </w:rPr>
              <w:t>分至</w:t>
            </w:r>
          </w:p>
          <w:p w14:paraId="79514D68" w14:textId="4FD9A64D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/>
              </w:rPr>
              <w:t>1</w:t>
            </w:r>
            <w:r w:rsidR="002A2234" w:rsidRPr="006D3B42">
              <w:rPr>
                <w:rFonts w:eastAsia="標楷體" w:hint="eastAsia"/>
              </w:rPr>
              <w:t>6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 w:hint="eastAsia"/>
              </w:rPr>
              <w:t>0</w:t>
            </w:r>
            <w:r w:rsidR="002A2234" w:rsidRPr="006D3B42">
              <w:rPr>
                <w:rFonts w:eastAsia="標楷體"/>
              </w:rPr>
              <w:t>分止</w:t>
            </w:r>
          </w:p>
        </w:tc>
      </w:tr>
      <w:tr w:rsidR="002A2234" w:rsidRPr="006D3B42" w14:paraId="7E76CEC4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8CC347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FCC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教育訓練交通費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05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3FB779" w14:textId="77777777" w:rsidR="002A2234" w:rsidRPr="006D3B42" w:rsidRDefault="002A2234" w:rsidP="00F4143C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46E81CF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2A2234" w:rsidRPr="006D3B42" w14:paraId="3E2B0A7D" w14:textId="77777777" w:rsidTr="00F4143C">
        <w:trPr>
          <w:trHeight w:val="1157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2EE73CF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金額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1AFB63" w14:textId="77777777" w:rsidR="002A2234" w:rsidRPr="006D3B42" w:rsidRDefault="002A2234" w:rsidP="00F4143C">
            <w:pPr>
              <w:contextualSpacing/>
              <w:rPr>
                <w:rFonts w:eastAsia="標楷體"/>
                <w:sz w:val="28"/>
                <w:szCs w:val="28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A2234" w:rsidRPr="006D3B42" w14:paraId="2C4B61F6" w14:textId="77777777" w:rsidTr="00F4143C">
        <w:trPr>
          <w:trHeight w:val="20"/>
          <w:jc w:val="center"/>
        </w:trPr>
        <w:tc>
          <w:tcPr>
            <w:tcW w:w="6246" w:type="dxa"/>
            <w:gridSpan w:val="7"/>
            <w:tcBorders>
              <w:left w:val="single" w:sz="18" w:space="0" w:color="000000"/>
            </w:tcBorders>
            <w:vAlign w:val="center"/>
          </w:tcPr>
          <w:p w14:paraId="143E2B43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</w:t>
            </w:r>
            <w:r w:rsidRPr="006D3B42">
              <w:rPr>
                <w:rFonts w:eastAsia="標楷體" w:hint="eastAsia"/>
              </w:rPr>
              <w:t>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300E78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</w:t>
            </w:r>
            <w:proofErr w:type="gramStart"/>
            <w:r w:rsidRPr="006D3B42"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993" w:type="dxa"/>
          </w:tcPr>
          <w:p w14:paraId="3635FF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509C2F68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267" w:type="dxa"/>
            <w:gridSpan w:val="4"/>
            <w:tcBorders>
              <w:right w:val="single" w:sz="18" w:space="0" w:color="000000"/>
            </w:tcBorders>
          </w:tcPr>
          <w:p w14:paraId="12D38EE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591E4A3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7A1254C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417FD8F0" w14:textId="77777777" w:rsidTr="00F4143C">
        <w:trPr>
          <w:trHeight w:val="66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2F9E40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27AD82D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4682131B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723BCD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1104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26" w:type="dxa"/>
          </w:tcPr>
          <w:p w14:paraId="68D7824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93" w:type="dxa"/>
          </w:tcPr>
          <w:p w14:paraId="2EADD010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0" w:type="dxa"/>
          </w:tcPr>
          <w:p w14:paraId="5D13B4D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580CF9A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4D1CD24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7FB79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1DC3C66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0B2462D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3" w:type="dxa"/>
            <w:gridSpan w:val="11"/>
            <w:tcBorders>
              <w:right w:val="single" w:sz="18" w:space="0" w:color="000000"/>
            </w:tcBorders>
          </w:tcPr>
          <w:p w14:paraId="323B2821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227F568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0A27390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53BB34EB" w14:textId="77777777" w:rsidTr="00F4143C">
        <w:trPr>
          <w:trHeight w:val="520"/>
          <w:jc w:val="center"/>
        </w:trPr>
        <w:tc>
          <w:tcPr>
            <w:tcW w:w="1863" w:type="dxa"/>
            <w:vMerge w:val="restart"/>
            <w:tcBorders>
              <w:left w:val="single" w:sz="18" w:space="0" w:color="000000"/>
            </w:tcBorders>
            <w:vAlign w:val="center"/>
          </w:tcPr>
          <w:p w14:paraId="7A9EC60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383" w:type="dxa"/>
            <w:gridSpan w:val="6"/>
            <w:vMerge w:val="restart"/>
          </w:tcPr>
          <w:p w14:paraId="38205410" w14:textId="77777777" w:rsidR="002A2234" w:rsidRPr="005D0EF7" w:rsidRDefault="002A2234" w:rsidP="00F4143C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4B45A8FA" w14:textId="77777777" w:rsidR="002A2234" w:rsidRPr="006D3B42" w:rsidRDefault="002A2234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4A705D61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A2234" w:rsidRPr="006D3B42" w14:paraId="45829C91" w14:textId="77777777" w:rsidTr="00F4143C">
        <w:trPr>
          <w:trHeight w:val="1217"/>
          <w:jc w:val="center"/>
        </w:trPr>
        <w:tc>
          <w:tcPr>
            <w:tcW w:w="1863" w:type="dxa"/>
            <w:vMerge/>
            <w:tcBorders>
              <w:left w:val="single" w:sz="18" w:space="0" w:color="000000"/>
            </w:tcBorders>
          </w:tcPr>
          <w:p w14:paraId="4FE9FDA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383" w:type="dxa"/>
            <w:gridSpan w:val="6"/>
            <w:vMerge/>
          </w:tcPr>
          <w:p w14:paraId="5EB5BBAC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7CEDAFE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 xml:space="preserve">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2A2234" w:rsidRPr="006D3B42" w14:paraId="287EB1C8" w14:textId="77777777" w:rsidTr="00F4143C">
        <w:trPr>
          <w:trHeight w:val="76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BD4A8E" w14:textId="77777777" w:rsidR="002A2234" w:rsidRPr="00392A63" w:rsidRDefault="002A2234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392A63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392A63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7EE2084B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台鐵:永康站&lt;</w:t>
            </w:r>
            <w:proofErr w:type="gramStart"/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&gt;高雄站120*2=240</w:t>
            </w:r>
          </w:p>
          <w:p w14:paraId="406515DD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高捷：高雄車站&lt;</w:t>
            </w:r>
            <w:proofErr w:type="gramStart"/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&gt;美麗島站20*2=40</w:t>
            </w:r>
          </w:p>
          <w:p w14:paraId="0104996E" w14:textId="77777777" w:rsidR="002A2234" w:rsidRPr="006D3B42" w:rsidRDefault="002A2234" w:rsidP="00F4143C"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共計：280元</w:t>
            </w:r>
          </w:p>
        </w:tc>
      </w:tr>
    </w:tbl>
    <w:p w14:paraId="4AC744CF" w14:textId="77777777" w:rsidR="009D276B" w:rsidRDefault="009D276B"/>
    <w:sectPr w:rsidR="009D276B" w:rsidSect="002A2234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4"/>
    <w:rsid w:val="001006F6"/>
    <w:rsid w:val="002A2234"/>
    <w:rsid w:val="003E04CA"/>
    <w:rsid w:val="00597DC3"/>
    <w:rsid w:val="009D276B"/>
    <w:rsid w:val="00AB03AB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273D"/>
  <w15:chartTrackingRefBased/>
  <w15:docId w15:val="{58E04258-9849-4319-B401-A9F65AD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2</cp:revision>
  <dcterms:created xsi:type="dcterms:W3CDTF">2023-12-29T08:34:00Z</dcterms:created>
  <dcterms:modified xsi:type="dcterms:W3CDTF">2023-12-29T08:34:00Z</dcterms:modified>
</cp:coreProperties>
</file>