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0A9" w:rsidRPr="00645D98" w:rsidRDefault="006030A9" w:rsidP="006030A9">
      <w:pPr>
        <w:spacing w:beforeLines="50" w:before="180" w:afterLines="50" w:after="180" w:line="440" w:lineRule="exact"/>
        <w:jc w:val="center"/>
        <w:rPr>
          <w:rFonts w:ascii="標楷體" w:eastAsia="標楷體" w:hint="eastAsia"/>
          <w:b/>
          <w:sz w:val="36"/>
          <w:szCs w:val="36"/>
        </w:rPr>
      </w:pPr>
      <w:r w:rsidRPr="00645D98">
        <w:rPr>
          <w:rFonts w:ascii="標楷體" w:eastAsia="標楷體" w:hint="eastAsia"/>
          <w:b/>
          <w:sz w:val="36"/>
          <w:szCs w:val="36"/>
        </w:rPr>
        <w:t>培力就業計畫</w:t>
      </w:r>
      <w:r w:rsidR="009E3B9D" w:rsidRPr="00645D98">
        <w:rPr>
          <w:rFonts w:ascii="標楷體" w:eastAsia="標楷體" w:hint="eastAsia"/>
          <w:b/>
          <w:sz w:val="36"/>
          <w:szCs w:val="36"/>
        </w:rPr>
        <w:t>推</w:t>
      </w:r>
      <w:proofErr w:type="gramStart"/>
      <w:r w:rsidR="009E3B9D" w:rsidRPr="00645D98">
        <w:rPr>
          <w:rFonts w:ascii="標楷體" w:eastAsia="標楷體" w:hint="eastAsia"/>
          <w:b/>
          <w:sz w:val="36"/>
          <w:szCs w:val="36"/>
        </w:rPr>
        <w:t>介</w:t>
      </w:r>
      <w:proofErr w:type="gramEnd"/>
      <w:r w:rsidRPr="00645D98">
        <w:rPr>
          <w:rFonts w:ascii="標楷體" w:eastAsia="標楷體" w:hint="eastAsia"/>
          <w:b/>
          <w:sz w:val="36"/>
          <w:szCs w:val="36"/>
        </w:rPr>
        <w:t>作業注意事項</w:t>
      </w:r>
    </w:p>
    <w:p w:rsidR="006030A9" w:rsidRPr="00645D98" w:rsidRDefault="006030A9" w:rsidP="006030A9">
      <w:pPr>
        <w:wordWrap w:val="0"/>
        <w:jc w:val="right"/>
        <w:rPr>
          <w:rFonts w:ascii="標楷體" w:eastAsia="標楷體" w:hint="eastAsia"/>
        </w:rPr>
      </w:pPr>
      <w:r w:rsidRPr="00645D98">
        <w:rPr>
          <w:rFonts w:ascii="標楷體" w:eastAsia="標楷體" w:hint="eastAsia"/>
        </w:rPr>
        <w:t>中華民國</w:t>
      </w:r>
      <w:r w:rsidR="00576086">
        <w:rPr>
          <w:rFonts w:ascii="標楷體" w:eastAsia="標楷體" w:hint="eastAsia"/>
        </w:rPr>
        <w:t>99</w:t>
      </w:r>
      <w:r w:rsidRPr="00645D98">
        <w:rPr>
          <w:rFonts w:ascii="標楷體" w:eastAsia="標楷體" w:hint="eastAsia"/>
        </w:rPr>
        <w:t>年</w:t>
      </w:r>
      <w:r w:rsidR="00576086">
        <w:rPr>
          <w:rFonts w:ascii="標楷體" w:eastAsia="標楷體" w:hint="eastAsia"/>
        </w:rPr>
        <w:t>6</w:t>
      </w:r>
      <w:r w:rsidRPr="00645D98">
        <w:rPr>
          <w:rFonts w:ascii="標楷體" w:eastAsia="標楷體" w:hint="eastAsia"/>
        </w:rPr>
        <w:t>月</w:t>
      </w:r>
      <w:r w:rsidR="00576086">
        <w:rPr>
          <w:rFonts w:ascii="標楷體" w:eastAsia="標楷體" w:hint="eastAsia"/>
        </w:rPr>
        <w:t>4</w:t>
      </w:r>
      <w:r w:rsidRPr="00645D98">
        <w:rPr>
          <w:rFonts w:ascii="標楷體" w:eastAsia="標楷體" w:hint="eastAsia"/>
        </w:rPr>
        <w:t>日</w:t>
      </w:r>
    </w:p>
    <w:p w:rsidR="006030A9" w:rsidRPr="00645D98" w:rsidRDefault="006030A9" w:rsidP="006030A9">
      <w:pPr>
        <w:jc w:val="right"/>
        <w:rPr>
          <w:rFonts w:ascii="標楷體" w:eastAsia="標楷體" w:hint="eastAsia"/>
        </w:rPr>
      </w:pPr>
      <w:r w:rsidRPr="00645D98">
        <w:rPr>
          <w:rFonts w:ascii="標楷體" w:eastAsia="標楷體" w:hint="eastAsia"/>
        </w:rPr>
        <w:t>行政院勞工委員會</w:t>
      </w:r>
      <w:proofErr w:type="gramStart"/>
      <w:r w:rsidRPr="00645D98">
        <w:rPr>
          <w:rFonts w:ascii="標楷體" w:eastAsia="標楷體" w:hint="eastAsia"/>
        </w:rPr>
        <w:t>勞</w:t>
      </w:r>
      <w:proofErr w:type="gramEnd"/>
      <w:r w:rsidRPr="00645D98">
        <w:rPr>
          <w:rFonts w:ascii="標楷體" w:eastAsia="標楷體" w:hint="eastAsia"/>
        </w:rPr>
        <w:t>職業字</w:t>
      </w:r>
      <w:proofErr w:type="gramStart"/>
      <w:r w:rsidRPr="00645D98">
        <w:rPr>
          <w:rFonts w:ascii="標楷體" w:eastAsia="標楷體" w:hint="eastAsia"/>
        </w:rPr>
        <w:t>第</w:t>
      </w:r>
      <w:r w:rsidR="00656950">
        <w:rPr>
          <w:rFonts w:ascii="標楷體" w:eastAsia="標楷體" w:hint="eastAsia"/>
        </w:rPr>
        <w:t>0990511411</w:t>
      </w:r>
      <w:r w:rsidRPr="00645D98">
        <w:rPr>
          <w:rFonts w:ascii="標楷體" w:eastAsia="標楷體" w:hint="eastAsia"/>
        </w:rPr>
        <w:t>號函訂</w:t>
      </w:r>
      <w:proofErr w:type="gramEnd"/>
      <w:r w:rsidRPr="00645D98">
        <w:rPr>
          <w:rFonts w:ascii="標楷體" w:eastAsia="標楷體" w:hint="eastAsia"/>
        </w:rPr>
        <w:t>定發布</w:t>
      </w:r>
    </w:p>
    <w:p w:rsidR="006030A9" w:rsidRPr="00645D98" w:rsidRDefault="006030A9" w:rsidP="006030A9">
      <w:pPr>
        <w:numPr>
          <w:ilvl w:val="1"/>
          <w:numId w:val="5"/>
        </w:numPr>
        <w:spacing w:line="440" w:lineRule="exact"/>
        <w:jc w:val="both"/>
        <w:rPr>
          <w:rFonts w:ascii="標楷體" w:eastAsia="標楷體" w:hint="eastAsia"/>
          <w:sz w:val="28"/>
        </w:rPr>
      </w:pPr>
      <w:r w:rsidRPr="00645D98">
        <w:rPr>
          <w:rFonts w:ascii="標楷體" w:eastAsia="標楷體" w:hint="eastAsia"/>
          <w:sz w:val="28"/>
        </w:rPr>
        <w:t>公立就業服務機構應依下列程序建立失業者及計畫職缺資料：</w:t>
      </w:r>
    </w:p>
    <w:p w:rsidR="006030A9" w:rsidRPr="00645D98" w:rsidRDefault="006030A9" w:rsidP="006030A9">
      <w:pPr>
        <w:numPr>
          <w:ilvl w:val="0"/>
          <w:numId w:val="4"/>
        </w:numPr>
        <w:tabs>
          <w:tab w:val="num" w:pos="1620"/>
        </w:tabs>
        <w:spacing w:line="440" w:lineRule="exact"/>
        <w:ind w:left="1620" w:hanging="900"/>
        <w:jc w:val="both"/>
        <w:rPr>
          <w:rFonts w:ascii="標楷體" w:eastAsia="標楷體" w:hint="eastAsia"/>
          <w:sz w:val="28"/>
        </w:rPr>
      </w:pPr>
      <w:r w:rsidRPr="00645D98">
        <w:rPr>
          <w:rFonts w:ascii="標楷體" w:eastAsia="標楷體" w:hint="eastAsia"/>
          <w:sz w:val="28"/>
        </w:rPr>
        <w:t>計畫核定後於網際網路就業服務資訊系統新增職缺，並</w:t>
      </w:r>
      <w:r w:rsidR="00645D98" w:rsidRPr="00645D98">
        <w:rPr>
          <w:rFonts w:ascii="標楷體" w:eastAsia="標楷體" w:hint="eastAsia"/>
          <w:sz w:val="28"/>
        </w:rPr>
        <w:t>以</w:t>
      </w:r>
      <w:r w:rsidRPr="00645D98">
        <w:rPr>
          <w:rFonts w:ascii="標楷體" w:eastAsia="標楷體" w:hint="eastAsia"/>
          <w:sz w:val="28"/>
        </w:rPr>
        <w:t>公告受理登記</w:t>
      </w:r>
      <w:r w:rsidR="00645D98">
        <w:rPr>
          <w:rFonts w:ascii="標楷體" w:eastAsia="標楷體" w:hint="eastAsia"/>
          <w:sz w:val="28"/>
        </w:rPr>
        <w:t>七</w:t>
      </w:r>
      <w:r w:rsidRPr="00645D98">
        <w:rPr>
          <w:rFonts w:ascii="標楷體" w:eastAsia="標楷體" w:hint="eastAsia"/>
          <w:sz w:val="28"/>
        </w:rPr>
        <w:t>日為原則。</w:t>
      </w:r>
    </w:p>
    <w:p w:rsidR="006030A9" w:rsidRPr="00645D98" w:rsidRDefault="006030A9" w:rsidP="006030A9">
      <w:pPr>
        <w:numPr>
          <w:ilvl w:val="0"/>
          <w:numId w:val="4"/>
        </w:numPr>
        <w:tabs>
          <w:tab w:val="num" w:pos="1620"/>
        </w:tabs>
        <w:spacing w:line="440" w:lineRule="exact"/>
        <w:ind w:left="1620" w:hanging="900"/>
        <w:jc w:val="both"/>
        <w:rPr>
          <w:rFonts w:ascii="標楷體" w:eastAsia="標楷體" w:hint="eastAsia"/>
          <w:sz w:val="28"/>
        </w:rPr>
      </w:pPr>
      <w:r w:rsidRPr="00645D98">
        <w:rPr>
          <w:rFonts w:ascii="標楷體" w:eastAsia="標楷體" w:hint="eastAsia"/>
          <w:sz w:val="28"/>
        </w:rPr>
        <w:t>欲參加本計畫之</w:t>
      </w:r>
      <w:proofErr w:type="gramStart"/>
      <w:r w:rsidRPr="00645D98">
        <w:rPr>
          <w:rFonts w:ascii="標楷體" w:eastAsia="標楷體" w:hint="eastAsia"/>
          <w:sz w:val="28"/>
        </w:rPr>
        <w:t>失業者應親赴</w:t>
      </w:r>
      <w:proofErr w:type="gramEnd"/>
      <w:r w:rsidRPr="00645D98">
        <w:rPr>
          <w:rFonts w:ascii="標楷體" w:eastAsia="標楷體" w:hint="eastAsia"/>
          <w:sz w:val="28"/>
        </w:rPr>
        <w:t>公立就業服務中心、站、台、據點辦理求職登記，失業者自行填寫求職登記表，並註記時間。</w:t>
      </w:r>
    </w:p>
    <w:p w:rsidR="006030A9" w:rsidRPr="00645D98" w:rsidRDefault="006030A9" w:rsidP="006030A9">
      <w:pPr>
        <w:numPr>
          <w:ilvl w:val="0"/>
          <w:numId w:val="4"/>
        </w:numPr>
        <w:tabs>
          <w:tab w:val="num" w:pos="1620"/>
        </w:tabs>
        <w:spacing w:line="440" w:lineRule="exact"/>
        <w:ind w:left="1620" w:hanging="900"/>
        <w:jc w:val="both"/>
        <w:rPr>
          <w:rFonts w:ascii="標楷體" w:eastAsia="標楷體" w:hint="eastAsia"/>
          <w:sz w:val="28"/>
        </w:rPr>
      </w:pPr>
      <w:r w:rsidRPr="00645D98">
        <w:rPr>
          <w:rFonts w:ascii="標楷體" w:eastAsia="標楷體" w:hint="eastAsia"/>
          <w:sz w:val="28"/>
        </w:rPr>
        <w:t>由櫃檯人員將資料鍵入網際網路就業服務資訊系統，</w:t>
      </w:r>
      <w:proofErr w:type="gramStart"/>
      <w:r w:rsidRPr="00645D98">
        <w:rPr>
          <w:rFonts w:ascii="標楷體" w:eastAsia="標楷體" w:hint="eastAsia"/>
          <w:sz w:val="28"/>
        </w:rPr>
        <w:t>並勾選</w:t>
      </w:r>
      <w:proofErr w:type="gramEnd"/>
      <w:r w:rsidRPr="00645D98">
        <w:rPr>
          <w:rFonts w:ascii="標楷體" w:eastAsia="標楷體" w:hint="eastAsia"/>
          <w:sz w:val="28"/>
        </w:rPr>
        <w:t>專案類別為培力就業計畫。</w:t>
      </w:r>
    </w:p>
    <w:p w:rsidR="006030A9" w:rsidRPr="00645D98" w:rsidRDefault="006030A9" w:rsidP="006030A9">
      <w:pPr>
        <w:numPr>
          <w:ilvl w:val="1"/>
          <w:numId w:val="5"/>
        </w:numPr>
        <w:spacing w:line="440" w:lineRule="exact"/>
        <w:jc w:val="both"/>
        <w:rPr>
          <w:rFonts w:ascii="標楷體" w:eastAsia="標楷體" w:hint="eastAsia"/>
          <w:sz w:val="28"/>
        </w:rPr>
      </w:pPr>
      <w:r w:rsidRPr="00645D98">
        <w:rPr>
          <w:rFonts w:ascii="標楷體" w:eastAsia="標楷體" w:hint="eastAsia"/>
          <w:sz w:val="28"/>
        </w:rPr>
        <w:t>公立就業服務機構依核定函之核定人數，依下列規定篩選出推</w:t>
      </w:r>
      <w:proofErr w:type="gramStart"/>
      <w:r w:rsidRPr="00645D98">
        <w:rPr>
          <w:rFonts w:ascii="標楷體" w:eastAsia="標楷體" w:hint="eastAsia"/>
          <w:sz w:val="28"/>
        </w:rPr>
        <w:t>介</w:t>
      </w:r>
      <w:proofErr w:type="gramEnd"/>
      <w:r w:rsidRPr="00645D98">
        <w:rPr>
          <w:rFonts w:ascii="標楷體" w:eastAsia="標楷體" w:hint="eastAsia"/>
          <w:sz w:val="28"/>
        </w:rPr>
        <w:t>名冊：</w:t>
      </w:r>
    </w:p>
    <w:p w:rsidR="006030A9" w:rsidRPr="00645D98" w:rsidRDefault="006030A9" w:rsidP="006030A9">
      <w:pPr>
        <w:numPr>
          <w:ilvl w:val="0"/>
          <w:numId w:val="6"/>
        </w:numPr>
        <w:tabs>
          <w:tab w:val="clear" w:pos="1560"/>
          <w:tab w:val="num" w:pos="1620"/>
        </w:tabs>
        <w:spacing w:line="440" w:lineRule="exact"/>
        <w:ind w:left="1620" w:hanging="900"/>
        <w:jc w:val="both"/>
        <w:rPr>
          <w:rFonts w:ascii="標楷體" w:eastAsia="標楷體" w:hint="eastAsia"/>
          <w:sz w:val="28"/>
        </w:rPr>
      </w:pPr>
      <w:r w:rsidRPr="00645D98">
        <w:rPr>
          <w:rFonts w:ascii="標楷體" w:eastAsia="標楷體" w:hAnsi="標楷體" w:hint="eastAsia"/>
          <w:sz w:val="28"/>
          <w:szCs w:val="28"/>
        </w:rPr>
        <w:t>自網際網路就業服務資訊系統勾選此專案類別之名單或</w:t>
      </w:r>
      <w:r w:rsidR="009E3B9D" w:rsidRPr="00645D98">
        <w:rPr>
          <w:rFonts w:ascii="標楷體" w:eastAsia="標楷體" w:hAnsi="標楷體" w:hint="eastAsia"/>
          <w:sz w:val="28"/>
          <w:szCs w:val="28"/>
        </w:rPr>
        <w:t>民間團體</w:t>
      </w:r>
      <w:r w:rsidRPr="00645D98">
        <w:rPr>
          <w:rFonts w:ascii="標楷體" w:eastAsia="標楷體" w:hAnsi="標楷體" w:hint="eastAsia"/>
          <w:sz w:val="28"/>
          <w:szCs w:val="28"/>
        </w:rPr>
        <w:t>自行推</w:t>
      </w:r>
      <w:proofErr w:type="gramStart"/>
      <w:r w:rsidRPr="00645D98">
        <w:rPr>
          <w:rFonts w:ascii="標楷體" w:eastAsia="標楷體" w:hAnsi="標楷體" w:hint="eastAsia"/>
          <w:sz w:val="28"/>
          <w:szCs w:val="28"/>
        </w:rPr>
        <w:t>介</w:t>
      </w:r>
      <w:proofErr w:type="gramEnd"/>
      <w:r w:rsidRPr="00645D98">
        <w:rPr>
          <w:rFonts w:ascii="標楷體" w:eastAsia="標楷體" w:hAnsi="標楷體" w:hint="eastAsia"/>
          <w:sz w:val="28"/>
          <w:szCs w:val="28"/>
        </w:rPr>
        <w:t>符合資格之失業者中篩選，並以計畫需求、核定執行區域內之失業者為優先。</w:t>
      </w:r>
    </w:p>
    <w:p w:rsidR="006030A9" w:rsidRPr="00645D98" w:rsidRDefault="006030A9" w:rsidP="006030A9">
      <w:pPr>
        <w:numPr>
          <w:ilvl w:val="0"/>
          <w:numId w:val="6"/>
        </w:numPr>
        <w:tabs>
          <w:tab w:val="clear" w:pos="1560"/>
          <w:tab w:val="num" w:pos="1620"/>
        </w:tabs>
        <w:spacing w:line="440" w:lineRule="exact"/>
        <w:ind w:left="1620" w:hanging="900"/>
        <w:jc w:val="both"/>
        <w:rPr>
          <w:rFonts w:ascii="標楷體" w:eastAsia="標楷體" w:hint="eastAsia"/>
          <w:sz w:val="28"/>
        </w:rPr>
      </w:pPr>
      <w:r w:rsidRPr="00645D98">
        <w:rPr>
          <w:rFonts w:ascii="標楷體" w:eastAsia="標楷體" w:hint="eastAsia"/>
          <w:sz w:val="28"/>
        </w:rPr>
        <w:t>如登記參與培力就業計畫之失業者數量不足，由就服機構自失業者資料庫裡篩選資格符合之失業者辦理推</w:t>
      </w:r>
      <w:proofErr w:type="gramStart"/>
      <w:r w:rsidRPr="00645D98">
        <w:rPr>
          <w:rFonts w:ascii="標楷體" w:eastAsia="標楷體" w:hint="eastAsia"/>
          <w:sz w:val="28"/>
        </w:rPr>
        <w:t>介</w:t>
      </w:r>
      <w:proofErr w:type="gramEnd"/>
      <w:r w:rsidRPr="00645D98">
        <w:rPr>
          <w:rFonts w:ascii="標楷體" w:eastAsia="標楷體" w:hAnsi="標楷體" w:hint="eastAsia"/>
          <w:sz w:val="28"/>
          <w:szCs w:val="28"/>
        </w:rPr>
        <w:t>，並以計畫需求、核定執行區域內之失業者為優先。</w:t>
      </w:r>
      <w:r w:rsidRPr="00645D98">
        <w:rPr>
          <w:rFonts w:ascii="標楷體" w:eastAsia="標楷體" w:hint="eastAsia"/>
          <w:sz w:val="28"/>
        </w:rPr>
        <w:t>（應先電話確認其意願）</w:t>
      </w:r>
    </w:p>
    <w:p w:rsidR="006030A9" w:rsidRPr="00645D98" w:rsidRDefault="006030A9" w:rsidP="006030A9">
      <w:pPr>
        <w:numPr>
          <w:ilvl w:val="0"/>
          <w:numId w:val="6"/>
        </w:numPr>
        <w:tabs>
          <w:tab w:val="clear" w:pos="1560"/>
          <w:tab w:val="num" w:pos="1620"/>
        </w:tabs>
        <w:spacing w:line="440" w:lineRule="exact"/>
        <w:ind w:left="1620" w:hanging="900"/>
        <w:jc w:val="both"/>
        <w:rPr>
          <w:rFonts w:ascii="標楷體" w:eastAsia="標楷體" w:hint="eastAsia"/>
          <w:sz w:val="28"/>
        </w:rPr>
      </w:pPr>
      <w:r w:rsidRPr="00645D98">
        <w:rPr>
          <w:rFonts w:ascii="標楷體" w:eastAsia="標楷體" w:hint="eastAsia"/>
          <w:sz w:val="28"/>
        </w:rPr>
        <w:t>篩選出之失業者名單，由就服機構使用勞保電子閘門查詢其加保情形。</w:t>
      </w:r>
    </w:p>
    <w:p w:rsidR="006030A9" w:rsidRPr="00645D98" w:rsidRDefault="006030A9" w:rsidP="006030A9">
      <w:pPr>
        <w:numPr>
          <w:ilvl w:val="0"/>
          <w:numId w:val="6"/>
        </w:numPr>
        <w:tabs>
          <w:tab w:val="clear" w:pos="1560"/>
          <w:tab w:val="num" w:pos="1620"/>
        </w:tabs>
        <w:spacing w:line="440" w:lineRule="exact"/>
        <w:ind w:left="1620" w:hanging="900"/>
        <w:jc w:val="both"/>
        <w:rPr>
          <w:rFonts w:ascii="標楷體" w:eastAsia="標楷體" w:hint="eastAsia"/>
          <w:sz w:val="28"/>
        </w:rPr>
      </w:pPr>
      <w:r w:rsidRPr="00645D98">
        <w:rPr>
          <w:rFonts w:ascii="標楷體" w:eastAsia="標楷體" w:hAnsi="標楷體" w:hint="eastAsia"/>
          <w:sz w:val="28"/>
          <w:szCs w:val="28"/>
        </w:rPr>
        <w:t>確認其資格無誤製作推</w:t>
      </w:r>
      <w:proofErr w:type="gramStart"/>
      <w:r w:rsidRPr="00645D98">
        <w:rPr>
          <w:rFonts w:ascii="標楷體" w:eastAsia="標楷體" w:hAnsi="標楷體" w:hint="eastAsia"/>
          <w:sz w:val="28"/>
          <w:szCs w:val="28"/>
        </w:rPr>
        <w:t>介</w:t>
      </w:r>
      <w:proofErr w:type="gramEnd"/>
      <w:r w:rsidRPr="00645D98">
        <w:rPr>
          <w:rFonts w:ascii="標楷體" w:eastAsia="標楷體" w:hAnsi="標楷體" w:hint="eastAsia"/>
          <w:sz w:val="28"/>
          <w:szCs w:val="28"/>
        </w:rPr>
        <w:t>名冊（含可勾選錄取、不錄取，並註記未錄取原因等欄位）併送民間團體辦理面試遴選。</w:t>
      </w:r>
    </w:p>
    <w:p w:rsidR="006030A9" w:rsidRPr="00645D98" w:rsidRDefault="009E3B9D" w:rsidP="006030A9">
      <w:pPr>
        <w:numPr>
          <w:ilvl w:val="1"/>
          <w:numId w:val="5"/>
        </w:numPr>
        <w:spacing w:line="440" w:lineRule="exact"/>
        <w:jc w:val="both"/>
        <w:rPr>
          <w:rFonts w:ascii="標楷體" w:eastAsia="標楷體" w:hint="eastAsia"/>
          <w:sz w:val="28"/>
        </w:rPr>
      </w:pPr>
      <w:r w:rsidRPr="00645D98">
        <w:rPr>
          <w:rFonts w:ascii="標楷體" w:eastAsia="標楷體" w:hint="eastAsia"/>
          <w:sz w:val="28"/>
        </w:rPr>
        <w:t>民間團體</w:t>
      </w:r>
      <w:r w:rsidR="006030A9" w:rsidRPr="00645D98">
        <w:rPr>
          <w:rFonts w:ascii="標楷體" w:eastAsia="標楷體" w:hint="eastAsia"/>
          <w:sz w:val="28"/>
        </w:rPr>
        <w:t>依據公立就業服務機構提供之推</w:t>
      </w:r>
      <w:proofErr w:type="gramStart"/>
      <w:r w:rsidR="006030A9" w:rsidRPr="00645D98">
        <w:rPr>
          <w:rFonts w:ascii="標楷體" w:eastAsia="標楷體" w:hint="eastAsia"/>
          <w:sz w:val="28"/>
        </w:rPr>
        <w:t>介</w:t>
      </w:r>
      <w:proofErr w:type="gramEnd"/>
      <w:r w:rsidR="006030A9" w:rsidRPr="00645D98">
        <w:rPr>
          <w:rFonts w:ascii="標楷體" w:eastAsia="標楷體" w:hint="eastAsia"/>
          <w:sz w:val="28"/>
        </w:rPr>
        <w:t>名冊，應於一週內完成面試，將加蓋承辦人及主管章之遴用結果，回報公立就業服務機構（含未錄取原因，得用傳真方式告知公立就業服務機構進用人員人數與資料）。</w:t>
      </w:r>
    </w:p>
    <w:p w:rsidR="006030A9" w:rsidRPr="00645D98" w:rsidRDefault="006030A9" w:rsidP="006030A9">
      <w:pPr>
        <w:spacing w:line="440" w:lineRule="exact"/>
        <w:ind w:left="720"/>
        <w:jc w:val="both"/>
        <w:rPr>
          <w:rFonts w:ascii="標楷體" w:eastAsia="標楷體" w:hint="eastAsia"/>
          <w:sz w:val="28"/>
        </w:rPr>
      </w:pPr>
      <w:r w:rsidRPr="00645D98">
        <w:rPr>
          <w:rFonts w:ascii="標楷體" w:eastAsia="標楷體" w:hint="eastAsia"/>
          <w:sz w:val="28"/>
        </w:rPr>
        <w:t>公立就業服務機構回覆</w:t>
      </w:r>
      <w:r w:rsidR="009E3B9D" w:rsidRPr="00645D98">
        <w:rPr>
          <w:rFonts w:ascii="標楷體" w:eastAsia="標楷體" w:hint="eastAsia"/>
          <w:sz w:val="28"/>
        </w:rPr>
        <w:t>民間團體</w:t>
      </w:r>
      <w:r w:rsidRPr="00645D98">
        <w:rPr>
          <w:rFonts w:ascii="標楷體" w:eastAsia="標楷體" w:hint="eastAsia"/>
          <w:sz w:val="28"/>
        </w:rPr>
        <w:t>核定</w:t>
      </w:r>
      <w:proofErr w:type="gramStart"/>
      <w:r w:rsidRPr="00645D98">
        <w:rPr>
          <w:rFonts w:ascii="標楷體" w:eastAsia="標楷體" w:hint="eastAsia"/>
          <w:sz w:val="28"/>
        </w:rPr>
        <w:t>派工函</w:t>
      </w:r>
      <w:proofErr w:type="gramEnd"/>
      <w:r w:rsidRPr="00645D98">
        <w:rPr>
          <w:rFonts w:ascii="標楷體" w:eastAsia="標楷體" w:hint="eastAsia"/>
          <w:sz w:val="28"/>
        </w:rPr>
        <w:t>得以傳真方式辦理（傳真函上須蓋用承辦人及主管章）。</w:t>
      </w:r>
    </w:p>
    <w:p w:rsidR="006030A9" w:rsidRPr="00645D98" w:rsidRDefault="006030A9" w:rsidP="006030A9">
      <w:pPr>
        <w:numPr>
          <w:ilvl w:val="1"/>
          <w:numId w:val="5"/>
        </w:numPr>
        <w:spacing w:line="440" w:lineRule="exact"/>
        <w:jc w:val="both"/>
        <w:rPr>
          <w:rFonts w:ascii="標楷體" w:eastAsia="標楷體" w:hint="eastAsia"/>
          <w:sz w:val="28"/>
        </w:rPr>
      </w:pPr>
      <w:r w:rsidRPr="00645D98">
        <w:rPr>
          <w:rFonts w:ascii="標楷體" w:eastAsia="標楷體" w:hint="eastAsia"/>
          <w:sz w:val="28"/>
        </w:rPr>
        <w:t>公立就業服務機構應核對</w:t>
      </w:r>
      <w:r w:rsidR="009E3B9D" w:rsidRPr="00645D98">
        <w:rPr>
          <w:rFonts w:ascii="標楷體" w:eastAsia="標楷體" w:hint="eastAsia"/>
          <w:sz w:val="28"/>
        </w:rPr>
        <w:t>民間團體</w:t>
      </w:r>
      <w:r w:rsidRPr="00645D98">
        <w:rPr>
          <w:rFonts w:ascii="標楷體" w:eastAsia="標楷體" w:hint="eastAsia"/>
          <w:sz w:val="28"/>
        </w:rPr>
        <w:t>之人員</w:t>
      </w:r>
      <w:proofErr w:type="gramStart"/>
      <w:r w:rsidRPr="00645D98">
        <w:rPr>
          <w:rFonts w:ascii="標楷體" w:eastAsia="標楷體" w:hint="eastAsia"/>
          <w:sz w:val="28"/>
        </w:rPr>
        <w:t>遴</w:t>
      </w:r>
      <w:proofErr w:type="gramEnd"/>
      <w:r w:rsidRPr="00645D98">
        <w:rPr>
          <w:rFonts w:ascii="標楷體" w:eastAsia="標楷體" w:hint="eastAsia"/>
          <w:sz w:val="28"/>
        </w:rPr>
        <w:t>用結果、延用人員以及專案管理人後，將其人員資料建檔（如有部分工時者亦應註</w:t>
      </w:r>
      <w:r w:rsidRPr="00645D98">
        <w:rPr>
          <w:rFonts w:ascii="標楷體" w:eastAsia="標楷體" w:hint="eastAsia"/>
          <w:sz w:val="28"/>
        </w:rPr>
        <w:lastRenderedPageBreak/>
        <w:t>明），並印製該項計畫之人員進用名冊存檔備查。</w:t>
      </w:r>
    </w:p>
    <w:p w:rsidR="006030A9" w:rsidRPr="00645D98" w:rsidRDefault="009E3B9D" w:rsidP="006030A9">
      <w:pPr>
        <w:numPr>
          <w:ilvl w:val="1"/>
          <w:numId w:val="5"/>
        </w:numPr>
        <w:spacing w:line="440" w:lineRule="exact"/>
        <w:jc w:val="both"/>
        <w:rPr>
          <w:rFonts w:ascii="標楷體" w:eastAsia="標楷體" w:hint="eastAsia"/>
          <w:sz w:val="28"/>
        </w:rPr>
      </w:pPr>
      <w:r w:rsidRPr="00645D98">
        <w:rPr>
          <w:rFonts w:ascii="標楷體" w:eastAsia="標楷體" w:hAnsi="標楷體" w:hint="eastAsia"/>
          <w:sz w:val="28"/>
          <w:szCs w:val="28"/>
        </w:rPr>
        <w:t>民間團體</w:t>
      </w:r>
      <w:r w:rsidR="006030A9" w:rsidRPr="00645D98">
        <w:rPr>
          <w:rFonts w:ascii="標楷體" w:eastAsia="標楷體" w:hAnsi="標楷體" w:hint="eastAsia"/>
          <w:sz w:val="28"/>
          <w:szCs w:val="28"/>
        </w:rPr>
        <w:t>自</w:t>
      </w:r>
      <w:proofErr w:type="gramStart"/>
      <w:r w:rsidR="006030A9" w:rsidRPr="00645D98">
        <w:rPr>
          <w:rFonts w:ascii="標楷體" w:eastAsia="標楷體" w:hAnsi="標楷體" w:hint="eastAsia"/>
          <w:sz w:val="28"/>
          <w:szCs w:val="28"/>
        </w:rPr>
        <w:t>收悉核定派工函</w:t>
      </w:r>
      <w:proofErr w:type="gramEnd"/>
      <w:r w:rsidR="006030A9" w:rsidRPr="00645D98">
        <w:rPr>
          <w:rFonts w:ascii="標楷體" w:eastAsia="標楷體" w:hAnsi="標楷體" w:hint="eastAsia"/>
          <w:sz w:val="28"/>
          <w:szCs w:val="28"/>
        </w:rPr>
        <w:t>，進用人員始得開始上工，並將實際上工人員及日期通知推介之公立就業服務機構。</w:t>
      </w:r>
    </w:p>
    <w:p w:rsidR="006030A9" w:rsidRPr="00645D98" w:rsidRDefault="009E3B9D" w:rsidP="006030A9">
      <w:pPr>
        <w:spacing w:line="440" w:lineRule="exact"/>
        <w:ind w:leftChars="300" w:left="720"/>
        <w:jc w:val="both"/>
        <w:rPr>
          <w:rFonts w:ascii="標楷體" w:eastAsia="標楷體" w:hint="eastAsia"/>
          <w:sz w:val="28"/>
        </w:rPr>
      </w:pPr>
      <w:r w:rsidRPr="00645D98">
        <w:rPr>
          <w:rFonts w:ascii="標楷體" w:eastAsia="標楷體" w:hAnsi="標楷體" w:hint="eastAsia"/>
          <w:sz w:val="28"/>
          <w:szCs w:val="28"/>
        </w:rPr>
        <w:t>民間團體</w:t>
      </w:r>
      <w:r w:rsidR="006030A9" w:rsidRPr="00645D98">
        <w:rPr>
          <w:rFonts w:ascii="標楷體" w:eastAsia="標楷體" w:hAnsi="標楷體" w:hint="eastAsia"/>
          <w:sz w:val="28"/>
          <w:szCs w:val="28"/>
        </w:rPr>
        <w:t>之計畫，自本會核定函發文日起二個月內須完成人力之推</w:t>
      </w:r>
      <w:proofErr w:type="gramStart"/>
      <w:r w:rsidR="006030A9" w:rsidRPr="00645D98">
        <w:rPr>
          <w:rFonts w:ascii="標楷體" w:eastAsia="標楷體" w:hAnsi="標楷體" w:hint="eastAsia"/>
          <w:sz w:val="28"/>
          <w:szCs w:val="28"/>
        </w:rPr>
        <w:t>介</w:t>
      </w:r>
      <w:proofErr w:type="gramEnd"/>
      <w:r w:rsidR="006030A9" w:rsidRPr="00645D98">
        <w:rPr>
          <w:rFonts w:ascii="標楷體" w:eastAsia="標楷體" w:hAnsi="標楷體" w:hint="eastAsia"/>
          <w:sz w:val="28"/>
          <w:szCs w:val="28"/>
        </w:rPr>
        <w:t>、遴用、報備、</w:t>
      </w:r>
      <w:proofErr w:type="gramStart"/>
      <w:r w:rsidR="006030A9" w:rsidRPr="00645D98">
        <w:rPr>
          <w:rFonts w:ascii="標楷體" w:eastAsia="標楷體" w:hAnsi="標楷體" w:hint="eastAsia"/>
          <w:sz w:val="28"/>
          <w:szCs w:val="28"/>
        </w:rPr>
        <w:t>核定派</w:t>
      </w:r>
      <w:proofErr w:type="gramEnd"/>
      <w:r w:rsidR="006030A9" w:rsidRPr="00645D98">
        <w:rPr>
          <w:rFonts w:ascii="標楷體" w:eastAsia="標楷體" w:hAnsi="標楷體" w:hint="eastAsia"/>
          <w:sz w:val="28"/>
          <w:szCs w:val="28"/>
        </w:rPr>
        <w:t>工。</w:t>
      </w:r>
    </w:p>
    <w:p w:rsidR="006030A9" w:rsidRPr="00645D98" w:rsidRDefault="009E3B9D" w:rsidP="00645D98">
      <w:pPr>
        <w:numPr>
          <w:ilvl w:val="1"/>
          <w:numId w:val="5"/>
        </w:numPr>
        <w:spacing w:line="440" w:lineRule="exact"/>
        <w:jc w:val="both"/>
        <w:rPr>
          <w:rFonts w:ascii="標楷體" w:eastAsia="標楷體" w:hAnsi="標楷體" w:hint="eastAsia"/>
          <w:sz w:val="28"/>
          <w:szCs w:val="28"/>
        </w:rPr>
      </w:pPr>
      <w:r w:rsidRPr="00645D98">
        <w:rPr>
          <w:rFonts w:ascii="標楷體" w:eastAsia="標楷體" w:hAnsi="標楷體" w:hint="eastAsia"/>
          <w:sz w:val="28"/>
          <w:szCs w:val="28"/>
        </w:rPr>
        <w:t>民間團體</w:t>
      </w:r>
      <w:r w:rsidR="00645D98" w:rsidRPr="00645D98">
        <w:rPr>
          <w:rFonts w:ascii="標楷體" w:eastAsia="標楷體" w:hAnsi="標楷體" w:hint="eastAsia"/>
          <w:sz w:val="28"/>
          <w:szCs w:val="28"/>
        </w:rPr>
        <w:t>與進用人員間</w:t>
      </w:r>
      <w:r w:rsidR="00645D98">
        <w:rPr>
          <w:rFonts w:ascii="標楷體" w:eastAsia="標楷體" w:hAnsi="標楷體" w:hint="eastAsia"/>
          <w:sz w:val="28"/>
          <w:szCs w:val="28"/>
        </w:rPr>
        <w:t>之</w:t>
      </w:r>
      <w:r w:rsidR="006030A9" w:rsidRPr="00645D98">
        <w:rPr>
          <w:rFonts w:ascii="標楷體" w:eastAsia="標楷體" w:hAnsi="標楷體" w:hint="eastAsia"/>
          <w:sz w:val="28"/>
          <w:szCs w:val="28"/>
        </w:rPr>
        <w:t>進用及工作規範</w:t>
      </w:r>
      <w:r w:rsidR="00645D98">
        <w:rPr>
          <w:rFonts w:ascii="標楷體" w:eastAsia="標楷體" w:hAnsi="標楷體" w:hint="eastAsia"/>
          <w:sz w:val="28"/>
          <w:szCs w:val="28"/>
        </w:rPr>
        <w:t>事項，應</w:t>
      </w:r>
      <w:r w:rsidR="006030A9" w:rsidRPr="00645D98">
        <w:rPr>
          <w:rFonts w:ascii="標楷體" w:eastAsia="標楷體" w:hAnsi="標楷體" w:hint="eastAsia"/>
          <w:sz w:val="28"/>
          <w:szCs w:val="28"/>
        </w:rPr>
        <w:t>參照多元就業開發方案民間團體計畫作業手冊辦理。</w:t>
      </w:r>
    </w:p>
    <w:p w:rsidR="006030A9" w:rsidRPr="00645D98" w:rsidRDefault="009E3B9D" w:rsidP="006030A9">
      <w:pPr>
        <w:numPr>
          <w:ilvl w:val="1"/>
          <w:numId w:val="5"/>
        </w:numPr>
        <w:spacing w:line="440" w:lineRule="exact"/>
        <w:jc w:val="both"/>
        <w:rPr>
          <w:rFonts w:ascii="標楷體" w:eastAsia="標楷體" w:hint="eastAsia"/>
          <w:sz w:val="28"/>
        </w:rPr>
      </w:pPr>
      <w:r w:rsidRPr="00645D98">
        <w:rPr>
          <w:rFonts w:ascii="標楷體" w:eastAsia="標楷體" w:hint="eastAsia"/>
          <w:sz w:val="28"/>
        </w:rPr>
        <w:t>民間團體</w:t>
      </w:r>
      <w:proofErr w:type="gramStart"/>
      <w:r w:rsidR="006030A9" w:rsidRPr="00645D98">
        <w:rPr>
          <w:rFonts w:ascii="標楷體" w:eastAsia="標楷體" w:hint="eastAsia"/>
          <w:sz w:val="28"/>
        </w:rPr>
        <w:t>如遇進用</w:t>
      </w:r>
      <w:proofErr w:type="gramEnd"/>
      <w:r w:rsidR="006030A9" w:rsidRPr="00645D98">
        <w:rPr>
          <w:rFonts w:ascii="標楷體" w:eastAsia="標楷體" w:hint="eastAsia"/>
          <w:sz w:val="28"/>
        </w:rPr>
        <w:t>人員離職，須依規定辦理人員更換、遞補，並應於人員異動之日起三日內，以書面向公立就業服務機構通報，並應於一個月內完成遞補。</w:t>
      </w:r>
    </w:p>
    <w:p w:rsidR="006030A9" w:rsidRPr="00645D98" w:rsidRDefault="006030A9" w:rsidP="006030A9">
      <w:pPr>
        <w:spacing w:line="440" w:lineRule="exact"/>
        <w:ind w:leftChars="300" w:left="720"/>
        <w:jc w:val="both"/>
        <w:rPr>
          <w:rFonts w:ascii="標楷體" w:eastAsia="標楷體" w:hint="eastAsia"/>
          <w:sz w:val="28"/>
        </w:rPr>
      </w:pPr>
      <w:r w:rsidRPr="00645D98">
        <w:rPr>
          <w:rFonts w:ascii="標楷體" w:eastAsia="標楷體" w:hint="eastAsia"/>
          <w:sz w:val="28"/>
        </w:rPr>
        <w:t>公立就業服務機構於</w:t>
      </w:r>
      <w:r w:rsidR="009E3B9D" w:rsidRPr="00645D98">
        <w:rPr>
          <w:rFonts w:ascii="標楷體" w:eastAsia="標楷體" w:hint="eastAsia"/>
          <w:sz w:val="28"/>
        </w:rPr>
        <w:t>民間團體</w:t>
      </w:r>
      <w:r w:rsidRPr="00645D98">
        <w:rPr>
          <w:rFonts w:ascii="標楷體" w:eastAsia="標楷體" w:hint="eastAsia"/>
          <w:sz w:val="28"/>
        </w:rPr>
        <w:t>通報離職員額後，依缺額人數需求辦理推</w:t>
      </w:r>
      <w:proofErr w:type="gramStart"/>
      <w:r w:rsidRPr="00645D98">
        <w:rPr>
          <w:rFonts w:ascii="標楷體" w:eastAsia="標楷體" w:hint="eastAsia"/>
          <w:sz w:val="28"/>
        </w:rPr>
        <w:t>介</w:t>
      </w:r>
      <w:proofErr w:type="gramEnd"/>
      <w:r w:rsidRPr="00645D98">
        <w:rPr>
          <w:rFonts w:ascii="標楷體" w:eastAsia="標楷體" w:hint="eastAsia"/>
          <w:sz w:val="28"/>
        </w:rPr>
        <w:t>及派工作業。</w:t>
      </w:r>
    </w:p>
    <w:p w:rsidR="006030A9" w:rsidRPr="00645D98" w:rsidRDefault="006030A9" w:rsidP="006030A9">
      <w:pPr>
        <w:numPr>
          <w:ilvl w:val="1"/>
          <w:numId w:val="5"/>
        </w:numPr>
        <w:spacing w:line="440" w:lineRule="exact"/>
        <w:jc w:val="both"/>
        <w:rPr>
          <w:rFonts w:ascii="標楷體" w:eastAsia="標楷體" w:hint="eastAsia"/>
          <w:sz w:val="28"/>
        </w:rPr>
      </w:pPr>
      <w:r w:rsidRPr="00645D98">
        <w:rPr>
          <w:rFonts w:ascii="標楷體" w:eastAsia="標楷體" w:hint="eastAsia"/>
          <w:sz w:val="28"/>
        </w:rPr>
        <w:t>專案管理人由</w:t>
      </w:r>
      <w:r w:rsidR="009E3B9D" w:rsidRPr="00645D98">
        <w:rPr>
          <w:rFonts w:ascii="標楷體" w:eastAsia="標楷體" w:hint="eastAsia"/>
          <w:sz w:val="28"/>
        </w:rPr>
        <w:t>民間團體</w:t>
      </w:r>
      <w:r w:rsidRPr="00645D98">
        <w:rPr>
          <w:rFonts w:ascii="標楷體" w:eastAsia="標楷體" w:hint="eastAsia"/>
          <w:sz w:val="28"/>
        </w:rPr>
        <w:t>自行遴選，並經</w:t>
      </w:r>
      <w:r w:rsidR="009E3B9D" w:rsidRPr="00645D98">
        <w:rPr>
          <w:rFonts w:ascii="標楷體" w:eastAsia="標楷體" w:hint="eastAsia"/>
          <w:sz w:val="28"/>
        </w:rPr>
        <w:t>民間團體</w:t>
      </w:r>
      <w:r w:rsidRPr="00645D98">
        <w:rPr>
          <w:rFonts w:ascii="標楷體" w:eastAsia="標楷體" w:hint="eastAsia"/>
          <w:sz w:val="28"/>
        </w:rPr>
        <w:t>理事會（董事會）通過後，報經公立就業服務機構參酌其資格經歷與計畫需要審理同意後始得聘用。解職時亦應敘明正當理由，提請理事會（董事會）通過後，報經公立就業服務機構同意。</w:t>
      </w:r>
    </w:p>
    <w:p w:rsidR="006030A9" w:rsidRPr="00645D98" w:rsidRDefault="006030A9" w:rsidP="006030A9">
      <w:pPr>
        <w:spacing w:line="440" w:lineRule="exact"/>
        <w:ind w:leftChars="300" w:left="720"/>
        <w:jc w:val="both"/>
        <w:rPr>
          <w:rFonts w:ascii="標楷體" w:eastAsia="標楷體" w:hint="eastAsia"/>
          <w:sz w:val="28"/>
        </w:rPr>
      </w:pPr>
      <w:r w:rsidRPr="00645D98">
        <w:rPr>
          <w:rFonts w:ascii="標楷體" w:eastAsia="標楷體" w:hint="eastAsia"/>
          <w:sz w:val="28"/>
        </w:rPr>
        <w:t>因理事會（董事會）舉行時間，以致前項規定造成進用及解職發生困難者，得舉證報經公立就業服務機構同意後，於下次理事會（董事會）補行通過之程序。</w:t>
      </w:r>
    </w:p>
    <w:p w:rsidR="006030A9" w:rsidRPr="00645D98" w:rsidRDefault="006030A9" w:rsidP="006030A9">
      <w:pPr>
        <w:numPr>
          <w:ilvl w:val="1"/>
          <w:numId w:val="5"/>
        </w:numPr>
        <w:spacing w:line="440" w:lineRule="exact"/>
        <w:jc w:val="both"/>
        <w:rPr>
          <w:rFonts w:ascii="標楷體" w:eastAsia="標楷體" w:hint="eastAsia"/>
          <w:sz w:val="28"/>
        </w:rPr>
      </w:pPr>
      <w:r w:rsidRPr="00645D98">
        <w:rPr>
          <w:rFonts w:ascii="標楷體" w:eastAsia="標楷體" w:hint="eastAsia"/>
          <w:sz w:val="28"/>
        </w:rPr>
        <w:t>核定計畫之人員進用，應遵守社會團體工作人員管理辦法之相關規定。</w:t>
      </w:r>
    </w:p>
    <w:p w:rsidR="006030A9" w:rsidRPr="00645D98" w:rsidRDefault="006030A9" w:rsidP="006030A9">
      <w:pPr>
        <w:numPr>
          <w:ilvl w:val="1"/>
          <w:numId w:val="5"/>
        </w:numPr>
        <w:spacing w:line="440" w:lineRule="exact"/>
        <w:jc w:val="both"/>
        <w:rPr>
          <w:rFonts w:ascii="標楷體" w:eastAsia="標楷體" w:hint="eastAsia"/>
          <w:sz w:val="28"/>
        </w:rPr>
      </w:pPr>
      <w:r w:rsidRPr="00645D98">
        <w:rPr>
          <w:rFonts w:ascii="標楷體" w:eastAsia="標楷體" w:hint="eastAsia"/>
          <w:sz w:val="28"/>
        </w:rPr>
        <w:t>公立就業服務機構應辦理進用人員相關權責工作如下：</w:t>
      </w:r>
    </w:p>
    <w:p w:rsidR="006030A9" w:rsidRPr="00645D98" w:rsidRDefault="006030A9" w:rsidP="006030A9">
      <w:pPr>
        <w:numPr>
          <w:ilvl w:val="2"/>
          <w:numId w:val="3"/>
        </w:numPr>
        <w:tabs>
          <w:tab w:val="clear" w:pos="1365"/>
          <w:tab w:val="num" w:pos="1620"/>
        </w:tabs>
        <w:spacing w:line="440" w:lineRule="exact"/>
        <w:ind w:left="1620" w:hanging="900"/>
        <w:jc w:val="both"/>
        <w:rPr>
          <w:rFonts w:ascii="標楷體" w:eastAsia="標楷體" w:hint="eastAsia"/>
          <w:sz w:val="28"/>
        </w:rPr>
      </w:pPr>
      <w:r w:rsidRPr="00645D98">
        <w:rPr>
          <w:rFonts w:ascii="標楷體" w:eastAsia="標楷體" w:hint="eastAsia"/>
          <w:sz w:val="28"/>
        </w:rPr>
        <w:t>輔導進用人員簽署參與培力就業計畫意願書</w:t>
      </w:r>
      <w:r w:rsidR="00645D98">
        <w:rPr>
          <w:rFonts w:ascii="標楷體" w:eastAsia="標楷體" w:hint="eastAsia"/>
          <w:sz w:val="28"/>
        </w:rPr>
        <w:t>（如附件）</w:t>
      </w:r>
      <w:r w:rsidRPr="00645D98">
        <w:rPr>
          <w:rFonts w:ascii="標楷體" w:eastAsia="標楷體" w:hint="eastAsia"/>
          <w:sz w:val="28"/>
        </w:rPr>
        <w:t>。</w:t>
      </w:r>
    </w:p>
    <w:p w:rsidR="006030A9" w:rsidRPr="00645D98" w:rsidRDefault="006030A9" w:rsidP="006030A9">
      <w:pPr>
        <w:numPr>
          <w:ilvl w:val="2"/>
          <w:numId w:val="3"/>
        </w:numPr>
        <w:tabs>
          <w:tab w:val="clear" w:pos="1365"/>
          <w:tab w:val="num" w:pos="1620"/>
        </w:tabs>
        <w:spacing w:line="440" w:lineRule="exact"/>
        <w:ind w:left="1620" w:hanging="900"/>
        <w:jc w:val="both"/>
        <w:rPr>
          <w:rFonts w:ascii="標楷體" w:eastAsia="標楷體" w:hint="eastAsia"/>
          <w:sz w:val="28"/>
        </w:rPr>
      </w:pPr>
      <w:r w:rsidRPr="00645D98">
        <w:rPr>
          <w:rFonts w:ascii="標楷體" w:eastAsia="標楷體" w:hint="eastAsia"/>
          <w:sz w:val="28"/>
        </w:rPr>
        <w:t>無法於二個月內完成人力</w:t>
      </w:r>
      <w:proofErr w:type="gramStart"/>
      <w:r w:rsidRPr="00645D98">
        <w:rPr>
          <w:rFonts w:ascii="標楷體" w:eastAsia="標楷體" w:hint="eastAsia"/>
          <w:sz w:val="28"/>
        </w:rPr>
        <w:t>遴</w:t>
      </w:r>
      <w:proofErr w:type="gramEnd"/>
      <w:r w:rsidRPr="00645D98">
        <w:rPr>
          <w:rFonts w:ascii="標楷體" w:eastAsia="標楷體" w:hint="eastAsia"/>
          <w:sz w:val="28"/>
        </w:rPr>
        <w:t>用、報備、</w:t>
      </w:r>
      <w:proofErr w:type="gramStart"/>
      <w:r w:rsidRPr="00645D98">
        <w:rPr>
          <w:rFonts w:ascii="標楷體" w:eastAsia="標楷體" w:hint="eastAsia"/>
          <w:sz w:val="28"/>
        </w:rPr>
        <w:t>核定派工</w:t>
      </w:r>
      <w:proofErr w:type="gramEnd"/>
      <w:r w:rsidRPr="00645D98">
        <w:rPr>
          <w:rFonts w:ascii="標楷體" w:eastAsia="標楷體" w:hint="eastAsia"/>
          <w:sz w:val="28"/>
        </w:rPr>
        <w:t>之</w:t>
      </w:r>
      <w:r w:rsidR="009E3B9D" w:rsidRPr="00645D98">
        <w:rPr>
          <w:rFonts w:ascii="標楷體" w:eastAsia="標楷體" w:hint="eastAsia"/>
          <w:sz w:val="28"/>
        </w:rPr>
        <w:t>民間團體</w:t>
      </w:r>
      <w:r w:rsidRPr="00645D98">
        <w:rPr>
          <w:rFonts w:ascii="標楷體" w:eastAsia="標楷體" w:hint="eastAsia"/>
          <w:sz w:val="28"/>
        </w:rPr>
        <w:t>，應註銷其未進用之核定名額，並將註銷結果副知本會。</w:t>
      </w:r>
    </w:p>
    <w:p w:rsidR="006030A9" w:rsidRPr="00645D98" w:rsidRDefault="006030A9" w:rsidP="006030A9">
      <w:pPr>
        <w:numPr>
          <w:ilvl w:val="2"/>
          <w:numId w:val="3"/>
        </w:numPr>
        <w:tabs>
          <w:tab w:val="clear" w:pos="1365"/>
          <w:tab w:val="num" w:pos="1620"/>
        </w:tabs>
        <w:spacing w:line="440" w:lineRule="exact"/>
        <w:ind w:left="1620" w:hanging="900"/>
        <w:jc w:val="both"/>
        <w:rPr>
          <w:rFonts w:ascii="標楷體" w:eastAsia="標楷體" w:hint="eastAsia"/>
          <w:sz w:val="28"/>
        </w:rPr>
      </w:pPr>
      <w:r w:rsidRPr="00645D98">
        <w:rPr>
          <w:rFonts w:ascii="標楷體" w:eastAsia="標楷體" w:hint="eastAsia"/>
          <w:sz w:val="28"/>
        </w:rPr>
        <w:t>人員離職一個月以上仍未完成遞補作業者，得註銷其名額，並將註銷結果副知本會。</w:t>
      </w:r>
    </w:p>
    <w:p w:rsidR="006030A9" w:rsidRPr="00645D98" w:rsidRDefault="006030A9" w:rsidP="006030A9">
      <w:pPr>
        <w:numPr>
          <w:ilvl w:val="2"/>
          <w:numId w:val="3"/>
        </w:numPr>
        <w:tabs>
          <w:tab w:val="clear" w:pos="1365"/>
          <w:tab w:val="num" w:pos="1620"/>
        </w:tabs>
        <w:spacing w:line="440" w:lineRule="exact"/>
        <w:ind w:left="1620" w:hanging="900"/>
        <w:jc w:val="both"/>
        <w:rPr>
          <w:rFonts w:ascii="標楷體" w:eastAsia="標楷體" w:hint="eastAsia"/>
          <w:sz w:val="28"/>
        </w:rPr>
      </w:pPr>
      <w:r w:rsidRPr="00645D98">
        <w:rPr>
          <w:rFonts w:ascii="標楷體" w:eastAsia="標楷體" w:hint="eastAsia"/>
          <w:sz w:val="28"/>
        </w:rPr>
        <w:t>提供離職人員就業服務。</w:t>
      </w:r>
    </w:p>
    <w:p w:rsidR="006030A9" w:rsidRPr="00645D98" w:rsidRDefault="009E3B9D" w:rsidP="006030A9">
      <w:pPr>
        <w:numPr>
          <w:ilvl w:val="2"/>
          <w:numId w:val="3"/>
        </w:numPr>
        <w:tabs>
          <w:tab w:val="clear" w:pos="1365"/>
          <w:tab w:val="num" w:pos="1620"/>
        </w:tabs>
        <w:spacing w:line="440" w:lineRule="exact"/>
        <w:ind w:left="1620" w:hanging="900"/>
        <w:jc w:val="both"/>
        <w:rPr>
          <w:rFonts w:ascii="標楷體" w:eastAsia="標楷體" w:hint="eastAsia"/>
          <w:sz w:val="28"/>
        </w:rPr>
      </w:pPr>
      <w:r w:rsidRPr="00645D98">
        <w:rPr>
          <w:rFonts w:ascii="標楷體" w:eastAsia="標楷體" w:hint="eastAsia"/>
          <w:sz w:val="28"/>
        </w:rPr>
        <w:t>民間團體</w:t>
      </w:r>
      <w:r w:rsidR="006030A9" w:rsidRPr="00645D98">
        <w:rPr>
          <w:rFonts w:ascii="標楷體" w:eastAsia="標楷體" w:hint="eastAsia"/>
          <w:sz w:val="28"/>
        </w:rPr>
        <w:t>如有人員異動頻繁或大量離職等情節，公立就業服務機構應詳細了解原因，必要時得暫停人員離職遞補作業。暫停遞補作業期間得不計入第三款之一個月作業期。</w:t>
      </w:r>
    </w:p>
    <w:p w:rsidR="006030A9" w:rsidRPr="00645D98" w:rsidRDefault="006030A9" w:rsidP="00E43104">
      <w:pPr>
        <w:pStyle w:val="a5"/>
        <w:rPr>
          <w:rFonts w:ascii="標楷體" w:hAnsi="標楷體" w:hint="eastAsia"/>
        </w:rPr>
      </w:pPr>
      <w:bookmarkStart w:id="0" w:name="_GoBack"/>
      <w:bookmarkEnd w:id="0"/>
    </w:p>
    <w:sectPr w:rsidR="006030A9" w:rsidRPr="00645D98" w:rsidSect="006030A9">
      <w:footerReference w:type="even" r:id="rId7"/>
      <w:footerReference w:type="default" r:id="rId8"/>
      <w:pgSz w:w="11906" w:h="16838"/>
      <w:pgMar w:top="899" w:right="1466" w:bottom="89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CB0" w:rsidRDefault="009F2CB0">
      <w:r>
        <w:separator/>
      </w:r>
    </w:p>
  </w:endnote>
  <w:endnote w:type="continuationSeparator" w:id="0">
    <w:p w:rsidR="009F2CB0" w:rsidRDefault="009F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82" w:rsidRDefault="00126B82" w:rsidP="006030A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26B82" w:rsidRDefault="00126B8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82" w:rsidRDefault="00126B82" w:rsidP="006030A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126B82" w:rsidRDefault="00126B8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CB0" w:rsidRDefault="009F2CB0">
      <w:r>
        <w:separator/>
      </w:r>
    </w:p>
  </w:footnote>
  <w:footnote w:type="continuationSeparator" w:id="0">
    <w:p w:rsidR="009F2CB0" w:rsidRDefault="009F2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02D"/>
    <w:multiLevelType w:val="hybridMultilevel"/>
    <w:tmpl w:val="C292CF04"/>
    <w:lvl w:ilvl="0" w:tplc="9A48560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0313C5C"/>
    <w:multiLevelType w:val="hybridMultilevel"/>
    <w:tmpl w:val="DA8CB0B2"/>
    <w:lvl w:ilvl="0" w:tplc="B3EAB5A4">
      <w:start w:val="1"/>
      <w:numFmt w:val="taiwaneseCountingThousand"/>
      <w:lvlText w:val="（%1）"/>
      <w:lvlJc w:val="left"/>
      <w:pPr>
        <w:tabs>
          <w:tab w:val="num" w:pos="960"/>
        </w:tabs>
        <w:ind w:left="960" w:hanging="960"/>
      </w:pPr>
      <w:rPr>
        <w:rFonts w:hint="default"/>
      </w:rPr>
    </w:lvl>
    <w:lvl w:ilvl="1" w:tplc="624EA400">
      <w:start w:val="1"/>
      <w:numFmt w:val="taiwaneseCountingThousand"/>
      <w:lvlText w:val="%2、"/>
      <w:lvlJc w:val="left"/>
      <w:pPr>
        <w:tabs>
          <w:tab w:val="num" w:pos="720"/>
        </w:tabs>
        <w:ind w:left="720" w:hanging="720"/>
      </w:pPr>
      <w:rPr>
        <w:rFonts w:hint="default"/>
      </w:rPr>
    </w:lvl>
    <w:lvl w:ilvl="2" w:tplc="DE5275B6">
      <w:start w:val="1"/>
      <w:numFmt w:val="taiwaneseCountingThousand"/>
      <w:lvlText w:val="（%3）"/>
      <w:lvlJc w:val="left"/>
      <w:pPr>
        <w:tabs>
          <w:tab w:val="num" w:pos="1815"/>
        </w:tabs>
        <w:ind w:left="1815" w:hanging="855"/>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1B13EEA"/>
    <w:multiLevelType w:val="hybridMultilevel"/>
    <w:tmpl w:val="8A6CEB3E"/>
    <w:lvl w:ilvl="0" w:tplc="45B6AB84">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73313BE"/>
    <w:multiLevelType w:val="hybridMultilevel"/>
    <w:tmpl w:val="A81E03A6"/>
    <w:lvl w:ilvl="0" w:tplc="45B6AB84">
      <w:start w:val="1"/>
      <w:numFmt w:val="taiwaneseCountingThousand"/>
      <w:lvlText w:val="（%1）"/>
      <w:lvlJc w:val="left"/>
      <w:pPr>
        <w:tabs>
          <w:tab w:val="num" w:pos="2700"/>
        </w:tabs>
        <w:ind w:left="2700" w:hanging="1080"/>
      </w:pPr>
      <w:rPr>
        <w:rFonts w:hint="default"/>
      </w:rPr>
    </w:lvl>
    <w:lvl w:ilvl="1" w:tplc="0409000F">
      <w:start w:val="1"/>
      <w:numFmt w:val="decimal"/>
      <w:lvlText w:val="%2."/>
      <w:lvlJc w:val="left"/>
      <w:pPr>
        <w:tabs>
          <w:tab w:val="num" w:pos="1440"/>
        </w:tabs>
        <w:ind w:left="1440" w:hanging="48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57E40508"/>
    <w:multiLevelType w:val="hybridMultilevel"/>
    <w:tmpl w:val="78AE33F6"/>
    <w:lvl w:ilvl="0" w:tplc="5E80E3B2">
      <w:start w:val="1"/>
      <w:numFmt w:val="taiwaneseCountingThousand"/>
      <w:lvlText w:val="%1、"/>
      <w:lvlJc w:val="left"/>
      <w:pPr>
        <w:tabs>
          <w:tab w:val="num" w:pos="1320"/>
        </w:tabs>
        <w:ind w:left="1320" w:hanging="720"/>
      </w:pPr>
      <w:rPr>
        <w:rFonts w:hint="eastAsia"/>
      </w:rPr>
    </w:lvl>
    <w:lvl w:ilvl="1" w:tplc="4A4CBD74">
      <w:start w:val="1"/>
      <w:numFmt w:val="decimal"/>
      <w:lvlText w:val="%2."/>
      <w:lvlJc w:val="left"/>
      <w:pPr>
        <w:tabs>
          <w:tab w:val="num" w:pos="1440"/>
        </w:tabs>
        <w:ind w:left="1440" w:hanging="360"/>
      </w:pPr>
      <w:rPr>
        <w:rFonts w:hint="eastAsia"/>
      </w:rPr>
    </w:lvl>
    <w:lvl w:ilvl="2" w:tplc="B4245D9A">
      <w:start w:val="1"/>
      <w:numFmt w:val="taiwaneseCountingThousand"/>
      <w:lvlText w:val="（%3）"/>
      <w:lvlJc w:val="left"/>
      <w:pPr>
        <w:tabs>
          <w:tab w:val="num" w:pos="1365"/>
        </w:tabs>
        <w:ind w:left="1365" w:hanging="825"/>
      </w:pPr>
      <w:rPr>
        <w:rFonts w:hint="eastAsia"/>
      </w:r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5" w15:restartNumberingAfterBreak="0">
    <w:nsid w:val="7514435E"/>
    <w:multiLevelType w:val="singleLevel"/>
    <w:tmpl w:val="73BA161C"/>
    <w:lvl w:ilvl="0">
      <w:start w:val="1"/>
      <w:numFmt w:val="taiwaneseCountingThousand"/>
      <w:lvlText w:val="%1、"/>
      <w:legacy w:legacy="1" w:legacySpace="0" w:legacyIndent="720"/>
      <w:lvlJc w:val="left"/>
      <w:pPr>
        <w:ind w:left="720" w:hanging="72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A9"/>
    <w:rsid w:val="00126B82"/>
    <w:rsid w:val="00245E6F"/>
    <w:rsid w:val="00576086"/>
    <w:rsid w:val="006030A9"/>
    <w:rsid w:val="00645D98"/>
    <w:rsid w:val="00656950"/>
    <w:rsid w:val="008E4808"/>
    <w:rsid w:val="009E3B9D"/>
    <w:rsid w:val="009F2CB0"/>
    <w:rsid w:val="00E431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A392F"/>
  <w15:chartTrackingRefBased/>
  <w15:docId w15:val="{19EF1AD6-9999-438F-BA73-D6C37970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30A9"/>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6030A9"/>
    <w:pPr>
      <w:tabs>
        <w:tab w:val="center" w:pos="4153"/>
        <w:tab w:val="right" w:pos="8306"/>
      </w:tabs>
      <w:snapToGrid w:val="0"/>
    </w:pPr>
    <w:rPr>
      <w:sz w:val="20"/>
      <w:szCs w:val="20"/>
    </w:rPr>
  </w:style>
  <w:style w:type="character" w:styleId="a4">
    <w:name w:val="page number"/>
    <w:basedOn w:val="a0"/>
    <w:rsid w:val="006030A9"/>
  </w:style>
  <w:style w:type="paragraph" w:styleId="a5">
    <w:name w:val="Body Text"/>
    <w:basedOn w:val="a"/>
    <w:rsid w:val="006030A9"/>
    <w:pPr>
      <w:adjustRightInd w:val="0"/>
      <w:spacing w:line="400" w:lineRule="exact"/>
      <w:jc w:val="both"/>
      <w:textAlignment w:val="baseline"/>
    </w:pPr>
    <w:rPr>
      <w:rFonts w:eastAsia="標楷體"/>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培力就業計畫推介派工作業注意事項</dc:title>
  <dc:subject/>
  <dc:creator>a7100022</dc:creator>
  <cp:keywords/>
  <dc:description/>
  <cp:lastModifiedBy>陳怡蓉</cp:lastModifiedBy>
  <cp:revision>2</cp:revision>
  <cp:lastPrinted>2010-06-04T06:12:00Z</cp:lastPrinted>
  <dcterms:created xsi:type="dcterms:W3CDTF">2018-07-06T06:53:00Z</dcterms:created>
  <dcterms:modified xsi:type="dcterms:W3CDTF">2018-07-06T06:53:00Z</dcterms:modified>
</cp:coreProperties>
</file>