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numPr>
          <w:ilvl w:val="0"/>
          <w:numId w:val="0"/>
        </w:numPr>
        <w:tabs>
          <w:tab w:val="clear" w:pos="480"/>
        </w:tabs>
        <w:snapToGrid w:val="false"/>
        <w:spacing w:lineRule="exact" w:line="400" w:before="0" w:after="180"/>
        <w:ind w:left="567" w:right="0" w:hanging="567"/>
        <w:jc w:val="center"/>
        <w:rPr/>
      </w:pPr>
      <w:r>
        <w:rPr>
          <w:rStyle w:val="Style14"/>
          <w:b/>
          <w:bCs/>
        </w:rPr>
        <w:t>勞動部勞動力發展署中彰投分署奉准報廢之財物一批標售案</w:t>
      </w:r>
      <w:r>
        <w:rPr/>
        <w:t>投標單</w:t>
      </w:r>
    </w:p>
    <w:tbl>
      <w:tblPr>
        <w:tblW w:w="10118" w:type="dxa"/>
        <w:jc w:val="left"/>
        <w:tblInd w:w="-3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88"/>
        <w:gridCol w:w="2300"/>
        <w:gridCol w:w="720"/>
        <w:gridCol w:w="1620"/>
        <w:gridCol w:w="1440"/>
        <w:gridCol w:w="1450"/>
      </w:tblGrid>
      <w:tr>
        <w:trPr>
          <w:trHeight w:val="571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50"/>
              <w:jc w:val="center"/>
              <w:rPr/>
            </w:pPr>
            <w:r>
              <w:rPr>
                <w:rStyle w:val="Style14"/>
                <w:rFonts w:eastAsia="標楷體"/>
              </w:rPr>
              <w:t>標</w:t>
            </w:r>
            <w:r>
              <w:rPr>
                <w:rStyle w:val="Style14"/>
                <w:rFonts w:eastAsia="Times New Roman"/>
              </w:rPr>
              <w:t xml:space="preserve">      </w:t>
            </w:r>
            <w:r>
              <w:rPr>
                <w:rStyle w:val="Style14"/>
                <w:rFonts w:eastAsia="標楷體"/>
              </w:rPr>
              <w:t>號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50"/>
              <w:ind w:left="0" w:right="0" w:firstLine="140"/>
              <w:jc w:val="distribute"/>
              <w:rPr/>
            </w:pPr>
            <w:r>
              <w:rPr>
                <w:rStyle w:val="Style14"/>
                <w:rFonts w:eastAsia="Times New Roman"/>
                <w:b/>
                <w:sz w:val="28"/>
              </w:rPr>
              <w:t>(</w:t>
            </w:r>
            <w:r>
              <w:rPr>
                <w:rStyle w:val="Style14"/>
                <w:rFonts w:eastAsia="標楷體"/>
                <w:b/>
                <w:sz w:val="28"/>
              </w:rPr>
              <w:t>案</w:t>
            </w: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號：</w:t>
            </w:r>
            <w:r>
              <w:rPr>
                <w:rStyle w:val="Style14"/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  <w:t>S11002)</w:t>
            </w:r>
          </w:p>
        </w:tc>
      </w:tr>
      <w:tr>
        <w:trPr/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投標人姓名</w:t>
            </w:r>
          </w:p>
          <w:p>
            <w:pPr>
              <w:pStyle w:val="Normal"/>
              <w:spacing w:lineRule="exact" w:line="280"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>
            <w:pPr>
              <w:pStyle w:val="Normal"/>
              <w:spacing w:lineRule="exact" w:line="280"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商號全名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180" w:after="50"/>
              <w:jc w:val="center"/>
              <w:rPr/>
            </w:pPr>
            <w:r>
              <w:rPr>
                <w:rStyle w:val="Style14"/>
                <w:rFonts w:eastAsia="標楷體"/>
              </w:rPr>
              <w:t>出</w:t>
            </w:r>
            <w:r>
              <w:rPr>
                <w:rStyle w:val="Style14"/>
                <w:rFonts w:eastAsia="Times New Roman"/>
              </w:rPr>
              <w:t xml:space="preserve">  </w:t>
            </w:r>
            <w:r>
              <w:rPr>
                <w:rStyle w:val="Style14"/>
                <w:rFonts w:eastAsia="標楷體"/>
              </w:rPr>
              <w:t>生</w:t>
            </w:r>
          </w:p>
          <w:p>
            <w:pPr>
              <w:pStyle w:val="Normal"/>
              <w:snapToGrid w:val="false"/>
              <w:spacing w:lineRule="exact" w:line="400" w:before="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224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00" w:before="0" w:after="50"/>
              <w:ind w:left="0" w:right="0" w:firstLine="36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  <w:p>
            <w:pPr>
              <w:pStyle w:val="Normal"/>
              <w:snapToGrid w:val="false"/>
              <w:spacing w:lineRule="exact" w:line="400" w:before="0" w:after="50"/>
              <w:ind w:left="0" w:right="0" w:firstLine="108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>
            <w:pPr>
              <w:pStyle w:val="Normal"/>
              <w:snapToGrid w:val="false"/>
              <w:spacing w:lineRule="exact" w:line="400" w:before="0" w:after="50"/>
              <w:ind w:left="0" w:right="0" w:firstLine="24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營利事業統一編號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18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956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00" w:before="180" w:after="50"/>
              <w:jc w:val="center"/>
              <w:rPr/>
            </w:pPr>
            <w:r>
              <w:rPr>
                <w:rStyle w:val="Style14"/>
                <w:rFonts w:eastAsia="標楷體"/>
              </w:rPr>
              <w:t>地</w:t>
            </w:r>
            <w:r>
              <w:rPr>
                <w:rStyle w:val="Style14"/>
                <w:rFonts w:eastAsia="Times New Roman"/>
              </w:rPr>
              <w:t xml:space="preserve">      </w:t>
            </w:r>
            <w:r>
              <w:rPr>
                <w:rStyle w:val="Style14"/>
                <w:rFonts w:eastAsia="標楷體"/>
              </w:rPr>
              <w:t>址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00" w:before="0" w:after="5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001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jc w:val="center"/>
              <w:rPr/>
            </w:pPr>
            <w:r>
              <w:rPr>
                <w:rStyle w:val="Style14"/>
                <w:rFonts w:eastAsia="標楷體"/>
              </w:rPr>
              <w:t>標</w:t>
            </w:r>
            <w:r>
              <w:rPr>
                <w:rStyle w:val="Style14"/>
                <w:rFonts w:eastAsia="Times New Roman"/>
              </w:rPr>
              <w:t xml:space="preserve">  </w:t>
            </w:r>
            <w:r>
              <w:rPr>
                <w:rStyle w:val="Style14"/>
                <w:rFonts w:eastAsia="標楷體"/>
              </w:rPr>
              <w:t>的</w:t>
            </w:r>
            <w:r>
              <w:rPr>
                <w:rStyle w:val="Style14"/>
                <w:rFonts w:eastAsia="Times New Roman"/>
              </w:rPr>
              <w:t xml:space="preserve">  </w:t>
            </w:r>
            <w:r>
              <w:rPr>
                <w:rStyle w:val="Style14"/>
                <w:rFonts w:eastAsia="標楷體"/>
              </w:rPr>
              <w:t>物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 w:before="180" w:after="1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奉准報廢之財物一批</w:t>
            </w:r>
          </w:p>
          <w:p>
            <w:pPr>
              <w:pStyle w:val="Normal"/>
              <w:spacing w:lineRule="exact" w:line="400" w:before="180" w:after="180"/>
              <w:ind w:left="0" w:right="0" w:firstLine="70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（詳如標售案明細，投標廠商請至現場勘物）</w:t>
            </w:r>
          </w:p>
          <w:p>
            <w:pPr>
              <w:pStyle w:val="Normal"/>
              <w:spacing w:lineRule="exact" w:line="400" w:before="180" w:after="18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032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jc w:val="center"/>
              <w:rPr/>
            </w:pPr>
            <w:r>
              <w:rPr>
                <w:rStyle w:val="Style14"/>
                <w:rFonts w:eastAsia="標楷體"/>
              </w:rPr>
              <w:t>投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標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金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額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jc w:val="distribute"/>
              <w:rPr/>
            </w:pPr>
            <w:r>
              <w:rPr>
                <w:rStyle w:val="Style14"/>
                <w:rFonts w:eastAsia="標楷體"/>
              </w:rPr>
              <w:t>新臺幣</w:t>
            </w:r>
            <w:r>
              <w:rPr>
                <w:rStyle w:val="Style14"/>
                <w:rFonts w:eastAsia="Times New Roman"/>
              </w:rPr>
              <w:t xml:space="preserve">      </w:t>
            </w:r>
            <w:r>
              <w:rPr>
                <w:rStyle w:val="Style14"/>
                <w:rFonts w:eastAsia="標楷體"/>
              </w:rPr>
              <w:t>佰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拾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萬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仟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佰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拾</w:t>
            </w:r>
            <w:r>
              <w:rPr>
                <w:rStyle w:val="Style14"/>
                <w:rFonts w:eastAsia="Times New Roman"/>
              </w:rPr>
              <w:t xml:space="preserve">     </w:t>
            </w:r>
            <w:r>
              <w:rPr>
                <w:rStyle w:val="Style14"/>
                <w:rFonts w:eastAsia="標楷體"/>
              </w:rPr>
              <w:t>元整。</w:t>
            </w:r>
          </w:p>
          <w:p>
            <w:pPr>
              <w:pStyle w:val="Normal"/>
              <w:spacing w:lineRule="exact" w:line="400"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（投標金額如經塗改，請加蓋印信）</w:t>
            </w:r>
          </w:p>
        </w:tc>
      </w:tr>
      <w:tr>
        <w:trPr>
          <w:trHeight w:val="1076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50"/>
              <w:jc w:val="center"/>
              <w:rPr/>
            </w:pPr>
            <w:r>
              <w:rPr>
                <w:rStyle w:val="Style14"/>
                <w:rFonts w:eastAsia="標楷體"/>
              </w:rPr>
              <w:t>承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諾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事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項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00" w:before="0" w:after="5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本人願出上開金額承購上列標的物，一切手續悉依標售公告及標售須知辦理。</w:t>
            </w:r>
          </w:p>
        </w:tc>
      </w:tr>
      <w:tr>
        <w:trPr>
          <w:trHeight w:val="1151" w:hRule="atLeast"/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50"/>
              <w:jc w:val="center"/>
              <w:rPr/>
            </w:pPr>
            <w:r>
              <w:rPr>
                <w:rStyle w:val="Style14"/>
                <w:rFonts w:eastAsia="標楷體"/>
              </w:rPr>
              <w:t>附</w:t>
            </w:r>
            <w:r>
              <w:rPr>
                <w:rStyle w:val="Style14"/>
                <w:rFonts w:eastAsia="Times New Roman"/>
              </w:rPr>
              <w:t xml:space="preserve">       </w:t>
            </w:r>
            <w:r>
              <w:rPr>
                <w:rStyle w:val="Style14"/>
                <w:rFonts w:eastAsia="標楷體"/>
              </w:rPr>
              <w:t>件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00" w:before="180" w:after="180"/>
              <w:jc w:val="distribute"/>
              <w:rPr/>
            </w:pPr>
            <w:r>
              <w:rPr>
                <w:rStyle w:val="Style14"/>
                <w:rFonts w:eastAsia="標楷體"/>
              </w:rPr>
              <w:t>附保證金新臺幣</w:t>
            </w:r>
            <w:r>
              <w:rPr>
                <w:rStyle w:val="Style14"/>
                <w:rFonts w:eastAsia="Times New Roman"/>
                <w:strike w:val="false"/>
                <w:dstrike w:val="false"/>
              </w:rPr>
              <w:t xml:space="preserve">     </w:t>
            </w:r>
            <w:r>
              <w:rPr>
                <w:rStyle w:val="Style14"/>
                <w:rFonts w:eastAsia="標楷體"/>
                <w:strike w:val="false"/>
                <w:dstrike w:val="false"/>
              </w:rPr>
              <w:t>佰</w:t>
            </w:r>
            <w:r>
              <w:rPr>
                <w:rStyle w:val="Style14"/>
                <w:rFonts w:eastAsia="Times New Roman"/>
                <w:strike w:val="false"/>
                <w:dstrike w:val="false"/>
              </w:rPr>
              <w:t xml:space="preserve">    </w:t>
            </w:r>
            <w:r>
              <w:rPr>
                <w:rStyle w:val="Style14"/>
                <w:rFonts w:eastAsia="標楷體"/>
                <w:strike w:val="false"/>
                <w:dstrike w:val="false"/>
              </w:rPr>
              <w:t>拾</w:t>
            </w:r>
            <w:r>
              <w:rPr>
                <w:rStyle w:val="Style14"/>
                <w:rFonts w:eastAsia="Times New Roman"/>
                <w:strike w:val="false"/>
                <w:dstrike w:val="false"/>
              </w:rPr>
              <w:t xml:space="preserve"> </w:t>
            </w:r>
            <w:r>
              <w:rPr>
                <w:rStyle w:val="Style14"/>
                <w:rFonts w:eastAsia="Times New Roman"/>
              </w:rPr>
              <w:t xml:space="preserve">  </w:t>
            </w:r>
            <w:r>
              <w:rPr>
                <w:rStyle w:val="Style14"/>
                <w:rFonts w:eastAsia="標楷體"/>
              </w:rPr>
              <w:t>萬</w:t>
            </w:r>
            <w:r>
              <w:rPr>
                <w:rStyle w:val="Style14"/>
                <w:rFonts w:eastAsia="Times New Roman"/>
              </w:rPr>
              <w:t xml:space="preserve">  </w:t>
            </w:r>
            <w:r>
              <w:rPr>
                <w:rStyle w:val="Style14"/>
                <w:rFonts w:eastAsia="標楷體"/>
              </w:rPr>
              <w:t>仟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Times New Roman"/>
                <w:strike w:val="false"/>
                <w:dstrike w:val="false"/>
              </w:rPr>
              <w:t xml:space="preserve">   </w:t>
            </w:r>
            <w:r>
              <w:rPr>
                <w:rStyle w:val="Style14"/>
                <w:rFonts w:eastAsia="標楷體"/>
                <w:strike w:val="false"/>
                <w:dstrike w:val="false"/>
              </w:rPr>
              <w:t>佰</w:t>
            </w:r>
            <w:r>
              <w:rPr>
                <w:rStyle w:val="Style14"/>
                <w:rFonts w:eastAsia="Times New Roman"/>
                <w:strike w:val="false"/>
                <w:dstrike w:val="false"/>
              </w:rPr>
              <w:t xml:space="preserve">   </w:t>
            </w:r>
            <w:r>
              <w:rPr>
                <w:rStyle w:val="Style14"/>
                <w:rFonts w:eastAsia="標楷體"/>
                <w:strike w:val="false"/>
                <w:dstrike w:val="false"/>
              </w:rPr>
              <w:t>拾</w:t>
            </w:r>
            <w:r>
              <w:rPr>
                <w:rStyle w:val="Style14"/>
                <w:rFonts w:eastAsia="標楷體"/>
              </w:rPr>
              <w:t>元之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eastAsia="標楷體"/>
              </w:rPr>
              <w:t>票據乙紙（發票人：</w:t>
            </w:r>
            <w:r>
              <w:rPr>
                <w:rStyle w:val="Style14"/>
                <w:rFonts w:eastAsia="Times New Roman"/>
              </w:rPr>
              <w:t xml:space="preserve">        </w:t>
            </w:r>
            <w:r>
              <w:rPr>
                <w:rStyle w:val="Style14"/>
                <w:rFonts w:eastAsia="標楷體"/>
              </w:rPr>
              <w:t>票號：</w:t>
            </w:r>
            <w:r>
              <w:rPr>
                <w:rStyle w:val="Style14"/>
                <w:rFonts w:eastAsia="Times New Roman"/>
              </w:rPr>
              <w:t xml:space="preserve">              </w:t>
            </w:r>
            <w:r>
              <w:rPr>
                <w:rStyle w:val="Style14"/>
                <w:rFonts w:eastAsia="標楷體"/>
              </w:rPr>
              <w:t>）</w:t>
            </w:r>
            <w:r>
              <w:rPr>
                <w:rStyle w:val="Style14"/>
                <w:rFonts w:ascii="新細明體;PMingLiU" w:hAnsi="新細明體;PMingLiU" w:cs="新細明體;PMingLiU"/>
              </w:rPr>
              <w:t>、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eastAsia="標楷體"/>
              </w:rPr>
              <w:t>現金繳納憑證</w:t>
            </w:r>
          </w:p>
        </w:tc>
      </w:tr>
      <w:tr>
        <w:trPr>
          <w:cantSplit w:val="true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00" w:before="180" w:after="180"/>
              <w:jc w:val="center"/>
              <w:rPr/>
            </w:pPr>
            <w:r>
              <w:rPr>
                <w:rStyle w:val="Style14"/>
                <w:rFonts w:eastAsia="標楷體"/>
              </w:rPr>
              <w:t>投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標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日</w:t>
            </w:r>
            <w:r>
              <w:rPr>
                <w:rStyle w:val="Style14"/>
                <w:rFonts w:eastAsia="Times New Roman"/>
              </w:rPr>
              <w:t xml:space="preserve"> </w:t>
            </w:r>
            <w:r>
              <w:rPr>
                <w:rStyle w:val="Style14"/>
                <w:rFonts w:eastAsia="標楷體"/>
              </w:rPr>
              <w:t>期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50"/>
              <w:ind w:left="0" w:right="0" w:firstLine="2040"/>
              <w:rPr/>
            </w:pPr>
            <w:r>
              <w:rPr>
                <w:rStyle w:val="Style14"/>
                <w:rFonts w:eastAsia="標楷體"/>
              </w:rPr>
              <w:t>年</w:t>
            </w:r>
            <w:r>
              <w:rPr>
                <w:rStyle w:val="Style14"/>
                <w:rFonts w:eastAsia="Times New Roman"/>
              </w:rPr>
              <w:t xml:space="preserve">       </w:t>
            </w:r>
            <w:r>
              <w:rPr>
                <w:rStyle w:val="Style14"/>
                <w:rFonts w:eastAsia="標楷體"/>
              </w:rPr>
              <w:t>月</w:t>
            </w:r>
            <w:r>
              <w:rPr>
                <w:rStyle w:val="Style14"/>
                <w:rFonts w:eastAsia="Times New Roman"/>
              </w:rPr>
              <w:t xml:space="preserve">       </w:t>
            </w:r>
            <w:r>
              <w:rPr>
                <w:rStyle w:val="Style14"/>
                <w:rFonts w:eastAsia="標楷體"/>
              </w:rPr>
              <w:t>日</w:t>
            </w:r>
          </w:p>
        </w:tc>
      </w:tr>
    </w:tbl>
    <w:p>
      <w:pPr>
        <w:pStyle w:val="Style23"/>
        <w:numPr>
          <w:ilvl w:val="0"/>
          <w:numId w:val="0"/>
        </w:numPr>
        <w:tabs>
          <w:tab w:val="clear" w:pos="480"/>
        </w:tabs>
        <w:snapToGrid w:val="false"/>
        <w:spacing w:lineRule="exact" w:line="400" w:before="0" w:after="50"/>
        <w:ind w:left="480" w:right="0" w:hanging="480"/>
        <w:rPr>
          <w:sz w:val="24"/>
        </w:rPr>
      </w:pPr>
      <w:r>
        <w:rPr>
          <w:sz w:val="24"/>
        </w:rPr>
        <w:t>註：</w:t>
      </w:r>
      <w:r>
        <w:rPr>
          <w:b/>
          <w:bCs/>
          <w:sz w:val="24"/>
          <w:u w:val="single"/>
        </w:rPr>
        <w:t>投標金額及保證金金額</w:t>
      </w:r>
      <w:r>
        <w:rPr>
          <w:sz w:val="24"/>
        </w:rPr>
        <w:t>請以中文大寫：零、壹、貳、參、肆、伍、陸、柒、捌、玖等字書寫，如有塗改，請認章。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964" w:right="1134" w:header="0" w:top="720" w:footer="567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新細明體">
    <w:altName w:val="PMingLiU"/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-914400</wp:posOffset>
              </wp:positionH>
              <wp:positionV relativeFrom="page">
                <wp:posOffset>635</wp:posOffset>
              </wp:positionV>
              <wp:extent cx="914400" cy="20320"/>
              <wp:effectExtent l="0" t="0" r="0" b="0"/>
              <wp:wrapSquare wrapText="bothSides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03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72pt;height:1.6pt;mso-wrap-distance-left:0pt;mso-wrap-distance-right:0pt;mso-wrap-distance-top:0pt;mso-wrap-distance-bottom:0pt;margin-top:0.05pt;mso-position-vertical-relative:page;margin-left:-72pt;mso-position-horizontal-relative:page"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  <w:sz w:val="2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頁碼"/>
    <w:basedOn w:val="Style14"/>
    <w:rPr/>
  </w:style>
  <w:style w:type="character" w:styleId="WWCharLFO2LVL2">
    <w:name w:val="WW_CharLFO2LVL2"/>
    <w:qFormat/>
    <w:rPr>
      <w:rFonts w:ascii="Times New Roman" w:hAnsi="Times New Roman"/>
      <w:sz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標題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List"/>
    <w:basedOn w:val="Style16"/>
    <w:pPr>
      <w:suppressAutoHyphens w:val="true"/>
    </w:pPr>
    <w:rPr>
      <w:rFonts w:cs="Mangal"/>
    </w:rPr>
  </w:style>
  <w:style w:type="paragraph" w:styleId="Style19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0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1">
    <w:name w:val="Body Text Indent"/>
    <w:basedOn w:val="Normal"/>
    <w:pPr>
      <w:tabs>
        <w:tab w:val="clear" w:pos="480"/>
      </w:tabs>
      <w:suppressAutoHyphens w:val="true"/>
      <w:ind w:left="332" w:right="0" w:hanging="332"/>
    </w:pPr>
    <w:rPr>
      <w:sz w:val="22"/>
      <w:szCs w:val="20"/>
    </w:rPr>
  </w:style>
  <w:style w:type="paragraph" w:styleId="2">
    <w:name w:val="本文縮排 2"/>
    <w:basedOn w:val="Normal"/>
    <w:qFormat/>
    <w:pPr>
      <w:tabs>
        <w:tab w:val="clear" w:pos="480"/>
      </w:tabs>
      <w:suppressAutoHyphens w:val="true"/>
      <w:ind w:left="212" w:right="0" w:hanging="212"/>
    </w:pPr>
    <w:rPr>
      <w:sz w:val="22"/>
      <w:szCs w:val="20"/>
    </w:rPr>
  </w:style>
  <w:style w:type="paragraph" w:styleId="3">
    <w:name w:val="本文縮排 3"/>
    <w:basedOn w:val="Normal"/>
    <w:qFormat/>
    <w:pPr>
      <w:tabs>
        <w:tab w:val="clear" w:pos="480"/>
      </w:tabs>
      <w:suppressAutoHyphens w:val="true"/>
      <w:ind w:left="284" w:right="0" w:hanging="284"/>
    </w:pPr>
    <w:rPr>
      <w:sz w:val="22"/>
      <w:szCs w:val="20"/>
    </w:rPr>
  </w:style>
  <w:style w:type="paragraph" w:styleId="21">
    <w:name w:val="清單 2"/>
    <w:basedOn w:val="Normal"/>
    <w:qFormat/>
    <w:pPr>
      <w:tabs>
        <w:tab w:val="clear" w:pos="480"/>
      </w:tabs>
      <w:suppressAutoHyphens w:val="true"/>
      <w:ind w:left="100" w:right="0" w:hanging="200"/>
    </w:pPr>
    <w:rPr>
      <w:sz w:val="22"/>
      <w:szCs w:val="20"/>
    </w:rPr>
  </w:style>
  <w:style w:type="paragraph" w:styleId="WW">
    <w:name w:val="WW-內文縮排"/>
    <w:basedOn w:val="Normal"/>
    <w:qFormat/>
    <w:pPr>
      <w:tabs>
        <w:tab w:val="clear" w:pos="480"/>
      </w:tabs>
      <w:suppressAutoHyphens w:val="true"/>
      <w:ind w:left="480" w:right="0" w:hanging="0"/>
    </w:pPr>
    <w:rPr>
      <w:sz w:val="22"/>
      <w:szCs w:val="20"/>
    </w:rPr>
  </w:style>
  <w:style w:type="paragraph" w:styleId="Style22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一、"/>
    <w:basedOn w:val="Normal"/>
    <w:qFormat/>
    <w:pPr>
      <w:numPr>
        <w:ilvl w:val="0"/>
        <w:numId w:val="1"/>
      </w:numPr>
      <w:suppressAutoHyphens w:val="true"/>
      <w:spacing w:lineRule="exact" w:line="440" w:before="60" w:after="60"/>
    </w:pPr>
    <w:rPr>
      <w:rFonts w:eastAsia="標楷體"/>
      <w:sz w:val="32"/>
      <w:szCs w:val="20"/>
    </w:rPr>
  </w:style>
  <w:style w:type="paragraph" w:styleId="22">
    <w:name w:val="本文 2"/>
    <w:basedOn w:val="Normal"/>
    <w:qFormat/>
    <w:pPr>
      <w:suppressAutoHyphens w:val="true"/>
      <w:kinsoku w:val="false"/>
      <w:spacing w:lineRule="exact" w:line="400" w:before="280" w:after="280"/>
    </w:pPr>
    <w:rPr>
      <w:rFonts w:eastAsia="標楷體"/>
      <w:bCs/>
      <w:sz w:val="28"/>
    </w:rPr>
  </w:style>
  <w:style w:type="paragraph" w:styleId="Style24">
    <w:name w:val="（一）"/>
    <w:basedOn w:val="Normal"/>
    <w:qFormat/>
    <w:pPr>
      <w:numPr>
        <w:ilvl w:val="0"/>
        <w:numId w:val="2"/>
      </w:numPr>
      <w:suppressAutoHyphens w:val="true"/>
      <w:kinsoku w:val="false"/>
      <w:spacing w:lineRule="exact" w:line="400"/>
    </w:pPr>
    <w:rPr>
      <w:rFonts w:eastAsia="標楷體"/>
      <w:sz w:val="28"/>
    </w:rPr>
  </w:style>
  <w:style w:type="paragraph" w:styleId="1">
    <w:name w:val="1."/>
    <w:basedOn w:val="Normal"/>
    <w:qFormat/>
    <w:pPr>
      <w:tabs>
        <w:tab w:val="clear" w:pos="480"/>
      </w:tabs>
      <w:suppressAutoHyphens w:val="true"/>
      <w:kinsoku w:val="false"/>
      <w:spacing w:lineRule="exact" w:line="400"/>
      <w:ind w:left="1335" w:right="0" w:hanging="0"/>
    </w:pPr>
    <w:rPr>
      <w:rFonts w:eastAsia="標楷體"/>
      <w:sz w:val="28"/>
    </w:rPr>
  </w:style>
  <w:style w:type="paragraph" w:styleId="Style25">
    <w:name w:val="表格內容"/>
    <w:basedOn w:val="Normal"/>
    <w:qFormat/>
    <w:pPr>
      <w:suppressLineNumbers/>
      <w:suppressAutoHyphens w:val="true"/>
    </w:pPr>
    <w:rPr/>
  </w:style>
  <w:style w:type="paragraph" w:styleId="Style26">
    <w:name w:val="表格標題"/>
    <w:basedOn w:val="Style25"/>
    <w:qFormat/>
    <w:pPr>
      <w:suppressAutoHyphens w:val="true"/>
      <w:jc w:val="center"/>
    </w:pPr>
    <w:rPr>
      <w:b/>
      <w:bCs/>
    </w:rPr>
  </w:style>
  <w:style w:type="paragraph" w:styleId="Style27">
    <w:name w:val="外框內容"/>
    <w:basedOn w:val="Normal"/>
    <w:qFormat/>
    <w:pPr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NDC_ODF_Application_Tools/2.0.2$Windows_X86_64 LibreOffice_project/c2aef257b421fc89732e65db8501f993adb40c83</Application>
  <Pages>1</Pages>
  <Words>276</Words>
  <CharactersWithSpaces>409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2018-08-22T11:38:00Z</dcterms:created>
  <dc:creator>test</dc:creator>
  <dc:description/>
  <dc:language>zh-TW</dc:language>
  <cp:lastModifiedBy/>
  <cp:lastPrinted>2007-10-02T08:44:00Z</cp:lastPrinted>
  <dcterms:modified xsi:type="dcterms:W3CDTF">2021-11-18T09:10:38Z</dcterms:modified>
  <cp:revision>14</cp:revision>
  <dc:subject/>
  <dc:title>（標售機關）公告（備查本）（通信投標方式）</dc:title>
</cp:coreProperties>
</file>