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3B" w:rsidRPr="00F7147B" w:rsidRDefault="0073603B" w:rsidP="0073603B">
      <w:pPr>
        <w:pStyle w:val="a3"/>
      </w:pPr>
      <w:r w:rsidRPr="00F7147B">
        <w:rPr>
          <w:rFonts w:hint="eastAsia"/>
        </w:rPr>
        <w:t>貳、技術士技能檢定烘焙食品乙級術科指定參考配方表</w:t>
      </w:r>
    </w:p>
    <w:p w:rsidR="0073603B" w:rsidRPr="00F7147B" w:rsidRDefault="0073603B" w:rsidP="0073603B">
      <w:pPr>
        <w:spacing w:after="120"/>
      </w:pPr>
      <w:r w:rsidRPr="00F7147B">
        <w:rPr>
          <w:rFonts w:hint="eastAsia"/>
        </w:rPr>
        <w:t xml:space="preserve">    </w:t>
      </w:r>
      <w:bookmarkStart w:id="0" w:name="_GoBack"/>
      <w:bookmarkEnd w:id="0"/>
      <w:r w:rsidRPr="00F7147B">
        <w:rPr>
          <w:rFonts w:hint="eastAsia"/>
        </w:rPr>
        <w:t>應檢人姓名：</w:t>
      </w:r>
      <w:r w:rsidRPr="00F7147B">
        <w:rPr>
          <w:rFonts w:hint="eastAsia"/>
          <w:u w:val="single"/>
        </w:rPr>
        <w:t xml:space="preserve">               </w:t>
      </w:r>
      <w:r w:rsidRPr="00F7147B">
        <w:rPr>
          <w:rFonts w:hint="eastAsia"/>
        </w:rPr>
        <w:t xml:space="preserve"> </w:t>
      </w:r>
      <w:r w:rsidRPr="00F7147B">
        <w:rPr>
          <w:rFonts w:hint="eastAsia"/>
        </w:rPr>
        <w:t>術科測</w:t>
      </w:r>
      <w:r w:rsidRPr="00F7147B">
        <w:rPr>
          <w:rFonts w:hint="eastAsia"/>
          <w:lang w:eastAsia="zh-HK"/>
        </w:rPr>
        <w:t>試編</w:t>
      </w:r>
      <w:r w:rsidRPr="00F7147B">
        <w:rPr>
          <w:rFonts w:hint="eastAsia"/>
        </w:rPr>
        <w:t>號：</w:t>
      </w:r>
      <w:r w:rsidRPr="00F7147B">
        <w:rPr>
          <w:rFonts w:hint="eastAsia"/>
          <w:u w:val="single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274"/>
        <w:gridCol w:w="1906"/>
        <w:gridCol w:w="1136"/>
        <w:gridCol w:w="1924"/>
        <w:gridCol w:w="1118"/>
      </w:tblGrid>
      <w:tr w:rsidR="0073603B" w:rsidRPr="00F7147B" w:rsidTr="003276F0">
        <w:trPr>
          <w:cantSplit/>
          <w:trHeight w:val="608"/>
        </w:trPr>
        <w:tc>
          <w:tcPr>
            <w:tcW w:w="3042" w:type="dxa"/>
            <w:gridSpan w:val="2"/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產品名稱</w:t>
            </w: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產品名稱</w:t>
            </w:r>
          </w:p>
        </w:tc>
      </w:tr>
      <w:tr w:rsidR="0073603B" w:rsidRPr="00F7147B" w:rsidTr="003276F0">
        <w:trPr>
          <w:cantSplit/>
          <w:trHeight w:val="608"/>
        </w:trPr>
        <w:tc>
          <w:tcPr>
            <w:tcW w:w="3042" w:type="dxa"/>
            <w:gridSpan w:val="2"/>
            <w:tcBorders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3042" w:type="dxa"/>
            <w:gridSpan w:val="2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</w:tr>
      <w:tr w:rsidR="0073603B" w:rsidRPr="00F7147B" w:rsidTr="003276F0">
        <w:trPr>
          <w:trHeight w:val="608"/>
        </w:trPr>
        <w:tc>
          <w:tcPr>
            <w:tcW w:w="1768" w:type="dxa"/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原料名稱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百分比</w:t>
            </w: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原料名稱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百分比</w:t>
            </w: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原料名稱</w:t>
            </w:r>
          </w:p>
        </w:tc>
        <w:tc>
          <w:tcPr>
            <w:tcW w:w="1118" w:type="dxa"/>
            <w:vAlign w:val="center"/>
          </w:tcPr>
          <w:p w:rsidR="0073603B" w:rsidRPr="00F7147B" w:rsidRDefault="0073603B" w:rsidP="003276F0">
            <w:pPr>
              <w:pStyle w:val="a4"/>
              <w:jc w:val="distribute"/>
            </w:pPr>
            <w:r w:rsidRPr="00F7147B">
              <w:rPr>
                <w:rFonts w:hint="eastAsia"/>
              </w:rPr>
              <w:t>百分比</w:t>
            </w:r>
          </w:p>
        </w:tc>
      </w:tr>
      <w:tr w:rsidR="0073603B" w:rsidRPr="00F7147B" w:rsidTr="003276F0">
        <w:trPr>
          <w:trHeight w:val="8183"/>
        </w:trPr>
        <w:tc>
          <w:tcPr>
            <w:tcW w:w="1768" w:type="dxa"/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1906" w:type="dxa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1924" w:type="dxa"/>
            <w:tcBorders>
              <w:left w:val="double" w:sz="4" w:space="0" w:color="auto"/>
            </w:tcBorders>
            <w:vAlign w:val="center"/>
          </w:tcPr>
          <w:p w:rsidR="0073603B" w:rsidRPr="00F7147B" w:rsidRDefault="0073603B" w:rsidP="003276F0">
            <w:pPr>
              <w:pStyle w:val="a4"/>
            </w:pPr>
          </w:p>
        </w:tc>
        <w:tc>
          <w:tcPr>
            <w:tcW w:w="1118" w:type="dxa"/>
            <w:vAlign w:val="center"/>
          </w:tcPr>
          <w:p w:rsidR="0073603B" w:rsidRPr="00F7147B" w:rsidRDefault="0073603B" w:rsidP="003276F0">
            <w:pPr>
              <w:pStyle w:val="a4"/>
            </w:pPr>
          </w:p>
        </w:tc>
      </w:tr>
    </w:tbl>
    <w:p w:rsidR="0073603B" w:rsidRPr="00F7147B" w:rsidRDefault="0073603B" w:rsidP="0073603B">
      <w:pPr>
        <w:spacing w:line="400" w:lineRule="exact"/>
        <w:ind w:left="680" w:hanging="680"/>
      </w:pPr>
      <w:r w:rsidRPr="00F7147B">
        <w:rPr>
          <w:rFonts w:hint="eastAsia"/>
        </w:rPr>
        <w:t>註：</w:t>
      </w:r>
      <w:r w:rsidRPr="00F7147B">
        <w:rPr>
          <w:rFonts w:hint="eastAsia"/>
        </w:rPr>
        <w:t>1.</w:t>
      </w:r>
      <w:r w:rsidRPr="00F7147B">
        <w:rPr>
          <w:rFonts w:hint="eastAsia"/>
        </w:rPr>
        <w:tab/>
      </w:r>
      <w:r w:rsidRPr="00F7147B">
        <w:rPr>
          <w:rFonts w:hint="eastAsia"/>
        </w:rPr>
        <w:t>本表由應檢人測試前填寫，可攜入試場參考，只准填原料名稱及配方百分比，如夾帶其他資料則配方制定該大項以零分計。（不夠填寫，自行影印或至</w:t>
      </w:r>
      <w:r w:rsidRPr="00F7147B">
        <w:rPr>
          <w:rFonts w:hint="eastAsia"/>
          <w:lang w:eastAsia="zh-HK"/>
        </w:rPr>
        <w:t>技檢</w:t>
      </w:r>
      <w:r w:rsidRPr="00F7147B">
        <w:rPr>
          <w:rFonts w:hint="eastAsia"/>
        </w:rPr>
        <w:t>中心網站下載使用，可電腦打字，但不得使用其他格式之配方表）</w:t>
      </w:r>
    </w:p>
    <w:p w:rsidR="00447A62" w:rsidRPr="00897AD2" w:rsidRDefault="0073603B" w:rsidP="0073603B">
      <w:pPr>
        <w:spacing w:line="400" w:lineRule="exact"/>
        <w:ind w:left="720" w:hanging="240"/>
        <w:rPr>
          <w:szCs w:val="24"/>
        </w:rPr>
      </w:pPr>
      <w:r w:rsidRPr="00F7147B">
        <w:rPr>
          <w:rFonts w:hint="eastAsia"/>
        </w:rPr>
        <w:t>2.</w:t>
      </w:r>
      <w:r w:rsidRPr="00F7147B">
        <w:rPr>
          <w:rFonts w:hint="eastAsia"/>
        </w:rPr>
        <w:tab/>
      </w:r>
      <w:r w:rsidRPr="00F7147B">
        <w:rPr>
          <w:rFonts w:hint="eastAsia"/>
        </w:rPr>
        <w:t>試題規定</w:t>
      </w:r>
      <w:r w:rsidRPr="00F7147B">
        <w:rPr>
          <w:rFonts w:ascii="新細明體" w:hAnsi="新細明體" w:hint="eastAsia"/>
          <w:szCs w:val="24"/>
        </w:rPr>
        <w:t>為麵糰</w:t>
      </w:r>
      <w:r w:rsidRPr="00F7147B">
        <w:rPr>
          <w:rFonts w:ascii="Arial" w:hAnsi="Arial" w:cs="Arial"/>
          <w:szCs w:val="24"/>
        </w:rPr>
        <w:t>(</w:t>
      </w:r>
      <w:r w:rsidRPr="00F7147B">
        <w:rPr>
          <w:rFonts w:ascii="新細明體" w:hAnsi="新細明體" w:hint="eastAsia"/>
          <w:szCs w:val="24"/>
        </w:rPr>
        <w:t>糊</w:t>
      </w:r>
      <w:r w:rsidRPr="00F7147B">
        <w:rPr>
          <w:rFonts w:ascii="Arial" w:hAnsi="Arial" w:cs="Arial"/>
          <w:szCs w:val="24"/>
        </w:rPr>
        <w:t>)</w:t>
      </w:r>
      <w:r w:rsidRPr="00F7147B">
        <w:rPr>
          <w:rFonts w:ascii="新細明體" w:hAnsi="新細明體" w:hint="eastAsia"/>
          <w:szCs w:val="24"/>
        </w:rPr>
        <w:t>重之損耗不得超過</w:t>
      </w:r>
      <w:r w:rsidRPr="00F7147B">
        <w:rPr>
          <w:szCs w:val="24"/>
        </w:rPr>
        <w:t>10%</w:t>
      </w:r>
      <w:r w:rsidRPr="00F7147B">
        <w:rPr>
          <w:rFonts w:ascii="新細明體" w:hAnsi="新細明體" w:hint="eastAsia"/>
          <w:szCs w:val="24"/>
        </w:rPr>
        <w:t>，試題規定為成品重之損耗不得超過</w:t>
      </w:r>
      <w:r w:rsidRPr="00F7147B">
        <w:rPr>
          <w:szCs w:val="24"/>
        </w:rPr>
        <w:t>20%</w:t>
      </w:r>
      <w:r w:rsidRPr="00F7147B">
        <w:rPr>
          <w:rFonts w:ascii="新細明體" w:hAnsi="新細明體" w:hint="eastAsia"/>
          <w:szCs w:val="24"/>
        </w:rPr>
        <w:t>。</w:t>
      </w:r>
    </w:p>
    <w:sectPr w:rsidR="00447A62" w:rsidRPr="00897AD2" w:rsidSect="002B11CF">
      <w:pgSz w:w="11906" w:h="16838"/>
      <w:pgMar w:top="1418" w:right="1344" w:bottom="131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76" w:rsidRDefault="00543276" w:rsidP="001B0088">
      <w:pPr>
        <w:spacing w:line="240" w:lineRule="auto"/>
      </w:pPr>
      <w:r>
        <w:separator/>
      </w:r>
    </w:p>
  </w:endnote>
  <w:endnote w:type="continuationSeparator" w:id="0">
    <w:p w:rsidR="00543276" w:rsidRDefault="00543276" w:rsidP="001B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76" w:rsidRDefault="00543276" w:rsidP="001B0088">
      <w:pPr>
        <w:spacing w:line="240" w:lineRule="auto"/>
      </w:pPr>
      <w:r>
        <w:separator/>
      </w:r>
    </w:p>
  </w:footnote>
  <w:footnote w:type="continuationSeparator" w:id="0">
    <w:p w:rsidR="00543276" w:rsidRDefault="00543276" w:rsidP="001B00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2"/>
    <w:rsid w:val="001B0088"/>
    <w:rsid w:val="002B11CF"/>
    <w:rsid w:val="00447A62"/>
    <w:rsid w:val="00543276"/>
    <w:rsid w:val="0073603B"/>
    <w:rsid w:val="008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6ED48E-3B6B-4952-B229-9B4D2A9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D2"/>
    <w:pPr>
      <w:widowControl w:val="0"/>
      <w:adjustRightInd w:val="0"/>
      <w:snapToGrid w:val="0"/>
      <w:spacing w:line="500" w:lineRule="exact"/>
      <w:jc w:val="both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897AD2"/>
    <w:pPr>
      <w:snapToGrid/>
      <w:spacing w:after="240"/>
      <w:jc w:val="center"/>
    </w:pPr>
    <w:rPr>
      <w:rFonts w:ascii="新細明體" w:hAnsi="Courier New"/>
      <w:sz w:val="28"/>
    </w:rPr>
  </w:style>
  <w:style w:type="paragraph" w:customStyle="1" w:styleId="a4">
    <w:name w:val="表格"/>
    <w:basedOn w:val="a"/>
    <w:rsid w:val="00897AD2"/>
    <w:pPr>
      <w:spacing w:line="240" w:lineRule="auto"/>
      <w:ind w:left="57" w:right="57"/>
      <w:jc w:val="center"/>
    </w:pPr>
  </w:style>
  <w:style w:type="paragraph" w:styleId="a5">
    <w:name w:val="Plain Text"/>
    <w:basedOn w:val="a"/>
    <w:link w:val="a6"/>
    <w:rsid w:val="00897AD2"/>
    <w:pPr>
      <w:snapToGrid/>
      <w:spacing w:line="360" w:lineRule="atLeast"/>
      <w:jc w:val="left"/>
    </w:pPr>
    <w:rPr>
      <w:rFonts w:ascii="細明體" w:eastAsia="細明體" w:hAnsi="Courier New"/>
    </w:rPr>
  </w:style>
  <w:style w:type="character" w:customStyle="1" w:styleId="a6">
    <w:name w:val="純文字 字元"/>
    <w:link w:val="a5"/>
    <w:rsid w:val="00897AD2"/>
    <w:rPr>
      <w:rFonts w:ascii="細明體" w:eastAsia="細明體" w:hAnsi="Courier New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B0088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1B0088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B00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林怡瑩</dc:creator>
  <cp:lastModifiedBy>陳秋鳳</cp:lastModifiedBy>
  <cp:revision>3</cp:revision>
  <dcterms:created xsi:type="dcterms:W3CDTF">2022-12-21T03:59:00Z</dcterms:created>
  <dcterms:modified xsi:type="dcterms:W3CDTF">2023-01-09T06:34:00Z</dcterms:modified>
</cp:coreProperties>
</file>