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6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14"/>
        <w:gridCol w:w="1953"/>
        <w:gridCol w:w="2825"/>
        <w:gridCol w:w="6736"/>
      </w:tblGrid>
      <w:tr w:rsidR="00914AB1" w:rsidRPr="007334CB" w:rsidTr="00915101">
        <w:tc>
          <w:tcPr>
            <w:tcW w:w="13228" w:type="dxa"/>
            <w:gridSpan w:val="4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 w:rsidRPr="00D11FBE">
              <w:t>The course schedule for beginners</w:t>
            </w:r>
          </w:p>
        </w:tc>
      </w:tr>
      <w:tr w:rsidR="00914AB1" w:rsidRPr="007334CB" w:rsidTr="00915101">
        <w:tc>
          <w:tcPr>
            <w:tcW w:w="1714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>
              <w:t>C</w:t>
            </w:r>
            <w:r w:rsidRPr="00D11FBE">
              <w:t>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>
              <w:t>T</w:t>
            </w:r>
            <w:r w:rsidRPr="00D11FBE">
              <w:t>ime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>
              <w:t>T</w:t>
            </w:r>
            <w:r w:rsidRPr="00D11FBE">
              <w:t>opics</w:t>
            </w: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>
              <w:t>A</w:t>
            </w:r>
            <w:r w:rsidRPr="00D11FBE">
              <w:t>ddress</w:t>
            </w:r>
          </w:p>
        </w:tc>
      </w:tr>
      <w:tr w:rsidR="00914AB1" w:rsidRPr="007D2618" w:rsidTr="00915101">
        <w:tc>
          <w:tcPr>
            <w:tcW w:w="1714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 w:rsidRPr="00D11FBE">
              <w:rPr>
                <w:rFonts w:hint="eastAsia"/>
              </w:rPr>
              <w:t>K</w:t>
            </w:r>
            <w:r w:rsidRPr="00D11FBE">
              <w:t>aohsiung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2019-06-05</w:t>
            </w:r>
            <w:r w:rsidRPr="0030057E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2825" w:type="dxa"/>
            <w:vMerge w:val="restart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 w:rsidRPr="00D11FBE">
              <w:t>preparation for</w:t>
            </w:r>
            <w:r>
              <w:t xml:space="preserve"> a</w:t>
            </w:r>
            <w:r w:rsidRPr="00D11FBE">
              <w:t xml:space="preserve"> startup,</w:t>
            </w:r>
          </w:p>
          <w:p w:rsidR="00914AB1" w:rsidRPr="00D11FBE" w:rsidRDefault="00914AB1" w:rsidP="00915101">
            <w:pPr>
              <w:jc w:val="center"/>
            </w:pPr>
            <w:r>
              <w:t>business opportunity</w:t>
            </w:r>
            <w:r w:rsidRPr="00D11FBE">
              <w:t>,</w:t>
            </w:r>
          </w:p>
          <w:p w:rsidR="00914AB1" w:rsidRPr="00D11FBE" w:rsidRDefault="00914AB1" w:rsidP="00915101">
            <w:pPr>
              <w:jc w:val="center"/>
            </w:pPr>
            <w:r w:rsidRPr="00D11FBE">
              <w:t>risk assessment,</w:t>
            </w:r>
          </w:p>
          <w:p w:rsidR="00914AB1" w:rsidRPr="00D11FBE" w:rsidRDefault="00914AB1" w:rsidP="00915101">
            <w:pPr>
              <w:jc w:val="center"/>
            </w:pPr>
            <w:r w:rsidRPr="003C7154">
              <w:t xml:space="preserve">adaptive </w:t>
            </w:r>
            <w:r w:rsidRPr="00D11FBE">
              <w:t>testing and</w:t>
            </w:r>
          </w:p>
          <w:p w:rsidR="00914AB1" w:rsidRPr="00D11FBE" w:rsidRDefault="00914AB1" w:rsidP="00915101">
            <w:pPr>
              <w:jc w:val="center"/>
            </w:pPr>
            <w:r w:rsidRPr="00D11FBE">
              <w:rPr>
                <w:rFonts w:hint="eastAsia"/>
              </w:rPr>
              <w:t>l</w:t>
            </w:r>
            <w:r w:rsidRPr="00D11FBE">
              <w:t>oans introduction</w:t>
            </w:r>
          </w:p>
          <w:p w:rsidR="00914AB1" w:rsidRPr="00D11FBE" w:rsidRDefault="00914AB1" w:rsidP="00915101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高雄市前鎮區凱旋四路105號(勞動部勞動力發展署高屏澎東分署-活動中心六樓大禮堂)</w:t>
            </w:r>
          </w:p>
        </w:tc>
      </w:tr>
      <w:tr w:rsidR="00914AB1" w:rsidRPr="007D2618" w:rsidTr="00915101">
        <w:tc>
          <w:tcPr>
            <w:tcW w:w="1714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 w:rsidRPr="00D11FBE">
              <w:rPr>
                <w:rFonts w:hint="eastAsia"/>
              </w:rPr>
              <w:t>New Taipei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2019-06-10</w:t>
            </w:r>
            <w:r w:rsidRPr="0030057E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新北市三重區新北大道１段9號10樓(新北市三重勞工中心10樓-演藝廳) 捷運菜寮站1號出口</w:t>
            </w:r>
          </w:p>
        </w:tc>
      </w:tr>
      <w:tr w:rsidR="00914AB1" w:rsidRPr="007D2618" w:rsidTr="00915101">
        <w:tc>
          <w:tcPr>
            <w:tcW w:w="1714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 w:rsidRPr="00D11FBE">
              <w:rPr>
                <w:rFonts w:hint="eastAsia"/>
              </w:rPr>
              <w:t>Miaoli County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2019-06-12</w:t>
            </w:r>
            <w:r w:rsidRPr="0030057E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苗栗縣苗栗市中山路558號 (苗栗就業中心)</w:t>
            </w:r>
          </w:p>
        </w:tc>
      </w:tr>
      <w:tr w:rsidR="00914AB1" w:rsidRPr="007D2618" w:rsidTr="00915101">
        <w:tc>
          <w:tcPr>
            <w:tcW w:w="1714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 w:rsidRPr="00D11FBE">
              <w:rPr>
                <w:rFonts w:hint="eastAsia"/>
              </w:rPr>
              <w:t>Changhua County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2019-06-14</w:t>
            </w:r>
            <w:r w:rsidRPr="0030057E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彰化縣彰化市民族路209號6樓(彰化縣工業會)</w:t>
            </w:r>
          </w:p>
        </w:tc>
      </w:tr>
      <w:tr w:rsidR="00914AB1" w:rsidRPr="007D2618" w:rsidTr="00915101">
        <w:trPr>
          <w:trHeight w:val="63"/>
        </w:trPr>
        <w:tc>
          <w:tcPr>
            <w:tcW w:w="1714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 w:rsidRPr="00D11FBE">
              <w:rPr>
                <w:rFonts w:hint="eastAsia"/>
              </w:rPr>
              <w:t>Tainan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2019-06-28</w:t>
            </w:r>
            <w:r w:rsidRPr="0030057E">
              <w:rPr>
                <w:rFonts w:ascii="標楷體" w:eastAsia="標楷體" w:hAnsi="標楷體" w:hint="eastAsia"/>
                <w:szCs w:val="24"/>
              </w:rPr>
              <w:br/>
              <w:t>08:30~12:30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台南市東區北門路２段16號(臺南市文創園區L4B富貴展演廳)</w:t>
            </w:r>
          </w:p>
        </w:tc>
      </w:tr>
      <w:tr w:rsidR="00914AB1" w:rsidRPr="007D2618" w:rsidTr="00915101">
        <w:trPr>
          <w:trHeight w:val="63"/>
        </w:trPr>
        <w:tc>
          <w:tcPr>
            <w:tcW w:w="1714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 w:rsidRPr="00D11FBE">
              <w:rPr>
                <w:rFonts w:hint="eastAsia"/>
              </w:rPr>
              <w:t>Taitung County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2019-06-28</w:t>
            </w:r>
            <w:r w:rsidRPr="0030057E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台東縣臺東市中山路402號(旅人驛站-鐵花文創館地下一樓)</w:t>
            </w:r>
          </w:p>
        </w:tc>
      </w:tr>
    </w:tbl>
    <w:p w:rsidR="00914AB1" w:rsidRDefault="00914AB1" w:rsidP="00914AB1">
      <w:pPr>
        <w:ind w:rightChars="177" w:right="425"/>
      </w:pPr>
    </w:p>
    <w:p w:rsidR="00914AB1" w:rsidRDefault="00914AB1" w:rsidP="00914AB1">
      <w:pPr>
        <w:ind w:rightChars="177" w:right="425"/>
      </w:pPr>
    </w:p>
    <w:p w:rsidR="00914AB1" w:rsidRDefault="00914AB1" w:rsidP="00914AB1">
      <w:pPr>
        <w:ind w:rightChars="177" w:right="425"/>
      </w:pPr>
    </w:p>
    <w:p w:rsidR="00914AB1" w:rsidRDefault="00914AB1" w:rsidP="00914AB1">
      <w:pPr>
        <w:ind w:rightChars="177" w:right="425"/>
      </w:pPr>
    </w:p>
    <w:p w:rsidR="00914AB1" w:rsidRDefault="00914AB1" w:rsidP="00914AB1">
      <w:pPr>
        <w:ind w:rightChars="177" w:right="425"/>
      </w:pPr>
    </w:p>
    <w:p w:rsidR="00914AB1" w:rsidRDefault="00914AB1" w:rsidP="00914AB1">
      <w:pPr>
        <w:ind w:rightChars="177" w:right="425"/>
      </w:pPr>
    </w:p>
    <w:p w:rsidR="00914AB1" w:rsidRDefault="00914AB1" w:rsidP="00914AB1">
      <w:pPr>
        <w:ind w:rightChars="177" w:right="425"/>
      </w:pPr>
    </w:p>
    <w:p w:rsidR="00914AB1" w:rsidRDefault="00914AB1" w:rsidP="00914AB1">
      <w:pPr>
        <w:ind w:rightChars="177" w:right="425"/>
      </w:pPr>
    </w:p>
    <w:p w:rsidR="00914AB1" w:rsidRDefault="00914AB1" w:rsidP="00914AB1">
      <w:pPr>
        <w:ind w:rightChars="177" w:right="425"/>
      </w:pPr>
    </w:p>
    <w:p w:rsidR="00914AB1" w:rsidRDefault="00914AB1" w:rsidP="00914AB1">
      <w:pPr>
        <w:ind w:rightChars="177" w:right="425"/>
      </w:pPr>
    </w:p>
    <w:tbl>
      <w:tblPr>
        <w:tblStyle w:val="a3"/>
        <w:tblpPr w:leftFromText="180" w:rightFromText="180" w:vertAnchor="page" w:horzAnchor="margin" w:tblpY="1497"/>
        <w:tblW w:w="1327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3685"/>
        <w:gridCol w:w="2724"/>
        <w:gridCol w:w="5310"/>
      </w:tblGrid>
      <w:tr w:rsidR="00914AB1" w:rsidRPr="007334CB" w:rsidTr="00915101">
        <w:tc>
          <w:tcPr>
            <w:tcW w:w="13274" w:type="dxa"/>
            <w:gridSpan w:val="4"/>
            <w:shd w:val="clear" w:color="auto" w:fill="FFFFFF" w:themeFill="background1"/>
            <w:vAlign w:val="center"/>
          </w:tcPr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 w:rsidRPr="00A3346F">
              <w:lastRenderedPageBreak/>
              <w:t>The intermediate course schedule</w:t>
            </w:r>
          </w:p>
        </w:tc>
      </w:tr>
      <w:tr w:rsidR="00914AB1" w:rsidRPr="007334CB" w:rsidTr="00915101">
        <w:tc>
          <w:tcPr>
            <w:tcW w:w="1555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>
              <w:t>C</w:t>
            </w:r>
            <w:r w:rsidRPr="00D11FBE">
              <w:t>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>
              <w:t>T</w:t>
            </w:r>
            <w:r w:rsidRPr="00D11FBE">
              <w:t>ime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>
              <w:t>T</w:t>
            </w:r>
            <w:r w:rsidRPr="00D11FBE">
              <w:t>opics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914AB1" w:rsidRPr="00D11FBE" w:rsidRDefault="00914AB1" w:rsidP="00915101">
            <w:pPr>
              <w:jc w:val="center"/>
            </w:pPr>
            <w:r>
              <w:t>A</w:t>
            </w:r>
            <w:r w:rsidRPr="00D11FBE">
              <w:t>ddress</w:t>
            </w:r>
          </w:p>
        </w:tc>
      </w:tr>
      <w:tr w:rsidR="00914AB1" w:rsidRPr="00123A7C" w:rsidTr="00915101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 w:rsidRPr="00A3346F">
              <w:rPr>
                <w:rFonts w:hint="eastAsia"/>
              </w:rPr>
              <w:t>T</w:t>
            </w:r>
            <w:r w:rsidRPr="00A3346F">
              <w:t>aipei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14AB1" w:rsidRPr="005D1C13" w:rsidRDefault="00914AB1" w:rsidP="00914AB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2019-06-12  08:45~17:00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2019-06-13  08:45~17:00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2019-06-14  08:45~17:00</w:t>
            </w: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 w:rsidRPr="00A3346F">
              <w:t xml:space="preserve">preparation for </w:t>
            </w:r>
            <w:r>
              <w:t xml:space="preserve">a </w:t>
            </w:r>
            <w:r w:rsidRPr="00A3346F">
              <w:t>startup,</w:t>
            </w:r>
          </w:p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>
              <w:t>p</w:t>
            </w:r>
            <w:r w:rsidRPr="00A3346F">
              <w:t>roposal writing,</w:t>
            </w:r>
          </w:p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>
              <w:t>finance</w:t>
            </w:r>
            <w:r w:rsidRPr="00A3346F">
              <w:t xml:space="preserve"> planning,</w:t>
            </w:r>
          </w:p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>
              <w:t>tax</w:t>
            </w:r>
            <w:r w:rsidRPr="00A3346F">
              <w:t xml:space="preserve"> regulations</w:t>
            </w:r>
            <w:r w:rsidRPr="00A3346F">
              <w:rPr>
                <w:rFonts w:hint="eastAsia"/>
              </w:rPr>
              <w:t>,</w:t>
            </w:r>
          </w:p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 w:rsidRPr="00A3346F">
              <w:t>merchandise mix,</w:t>
            </w:r>
          </w:p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>
              <w:t>customers</w:t>
            </w:r>
            <w:r w:rsidRPr="00A3346F">
              <w:t xml:space="preserve"> management</w:t>
            </w:r>
            <w:r>
              <w:t>,</w:t>
            </w:r>
          </w:p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>
              <w:t>marketing</w:t>
            </w:r>
            <w:r w:rsidRPr="00A3346F">
              <w:t xml:space="preserve"> strategy and</w:t>
            </w:r>
          </w:p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>
              <w:t>site</w:t>
            </w:r>
            <w:r w:rsidRPr="00A3346F">
              <w:t xml:space="preserve"> </w:t>
            </w:r>
            <w:r w:rsidRPr="00A3346F">
              <w:rPr>
                <w:rFonts w:hint="eastAsia"/>
              </w:rPr>
              <w:t>e</w:t>
            </w:r>
            <w:r w:rsidRPr="00A3346F">
              <w:t>valuation</w:t>
            </w:r>
          </w:p>
          <w:p w:rsidR="00914AB1" w:rsidRPr="007334CB" w:rsidRDefault="00914AB1" w:rsidP="00915101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914AB1" w:rsidRPr="007334CB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台北市大安區信義路４段186巷7號12樓(東方科技教學大樓12樓) 捷運信義安和站2號出口</w:t>
            </w:r>
          </w:p>
        </w:tc>
      </w:tr>
      <w:tr w:rsidR="00914AB1" w:rsidRPr="00123A7C" w:rsidTr="00915101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 w:rsidRPr="00A3346F">
              <w:rPr>
                <w:rFonts w:hint="eastAsia"/>
              </w:rPr>
              <w:t>Tainan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14AB1" w:rsidRPr="005D1C13" w:rsidRDefault="00914AB1" w:rsidP="00914AB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2019-06-19  08:30~16:40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2019-06-20  08:30~16:40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2019-06-21  08:30~16:40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914AB1" w:rsidRPr="007334CB" w:rsidRDefault="00914AB1" w:rsidP="00915101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914AB1" w:rsidRPr="007D2618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台南市東區北門路２段16號(台南文創園區L2B金龍展演廳)</w:t>
            </w:r>
          </w:p>
        </w:tc>
      </w:tr>
      <w:tr w:rsidR="00914AB1" w:rsidRPr="00123A7C" w:rsidTr="00915101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 w:rsidRPr="00A3346F">
              <w:rPr>
                <w:rFonts w:hint="eastAsia"/>
              </w:rPr>
              <w:t>K</w:t>
            </w:r>
            <w:r w:rsidRPr="00A3346F">
              <w:t>aohsiung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14AB1" w:rsidRPr="005D1C13" w:rsidRDefault="00914AB1" w:rsidP="00914AB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2019-06-19  09:00~17:00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2019-06-20  09:00~17:00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2019-06-21  09:00~17:00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914AB1" w:rsidRPr="007334CB" w:rsidRDefault="00914AB1" w:rsidP="00915101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914AB1" w:rsidRPr="007D2618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1E1AB5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</w:p>
        </w:tc>
      </w:tr>
      <w:tr w:rsidR="00914AB1" w:rsidRPr="00123A7C" w:rsidTr="00915101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 w:rsidRPr="00A3346F">
              <w:rPr>
                <w:rFonts w:hint="eastAsia"/>
              </w:rPr>
              <w:t>Miaoli County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14AB1" w:rsidRPr="005D1C13" w:rsidRDefault="00914AB1" w:rsidP="00914AB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2019-06-21  08:30~17:00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2019-06-24  08:30~17:00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2019-06-25  08:30~17:00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914AB1" w:rsidRPr="007334CB" w:rsidRDefault="00914AB1" w:rsidP="00915101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914AB1" w:rsidRPr="007334CB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苗栗縣苗栗市中山路558號 (苗栗就業中心)</w:t>
            </w:r>
          </w:p>
        </w:tc>
      </w:tr>
      <w:tr w:rsidR="00914AB1" w:rsidRPr="00123A7C" w:rsidTr="00915101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 w:rsidRPr="00A3346F">
              <w:rPr>
                <w:rFonts w:hint="eastAsia"/>
              </w:rPr>
              <w:t>New Taipei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14AB1" w:rsidRPr="005D1C13" w:rsidRDefault="00914AB1" w:rsidP="00914AB1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2019-06-24  08:45~17:00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2019-06-25  08:45~17:00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2019-06-27  08:45~17:00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914AB1" w:rsidRPr="007334CB" w:rsidRDefault="00914AB1" w:rsidP="00915101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914AB1" w:rsidRPr="00123A7C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新北市三重區新北大道１段9號8樓(三重勞工中心802會議室) 捷運菜寮站1號出口</w:t>
            </w:r>
          </w:p>
        </w:tc>
      </w:tr>
      <w:tr w:rsidR="00914AB1" w:rsidRPr="00123A7C" w:rsidTr="00915101">
        <w:trPr>
          <w:trHeight w:val="261"/>
        </w:trPr>
        <w:tc>
          <w:tcPr>
            <w:tcW w:w="1555" w:type="dxa"/>
            <w:shd w:val="clear" w:color="auto" w:fill="FFFFFF" w:themeFill="background1"/>
            <w:vAlign w:val="center"/>
          </w:tcPr>
          <w:p w:rsidR="00914AB1" w:rsidRPr="00A3346F" w:rsidRDefault="00914AB1" w:rsidP="00915101">
            <w:pPr>
              <w:ind w:leftChars="-162" w:left="-389" w:firstLineChars="117" w:firstLine="281"/>
              <w:jc w:val="center"/>
            </w:pPr>
            <w:r w:rsidRPr="00A3346F">
              <w:rPr>
                <w:rFonts w:hint="eastAsia"/>
              </w:rPr>
              <w:t>Changhua County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14AB1" w:rsidRPr="005D1C13" w:rsidRDefault="00914AB1" w:rsidP="00914AB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2019-06-25  08:30~17:00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2019-06-26  08:30~17:00</w:t>
            </w:r>
          </w:p>
          <w:p w:rsidR="00914AB1" w:rsidRPr="005D1C13" w:rsidRDefault="00914AB1" w:rsidP="00914AB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D1C13">
              <w:rPr>
                <w:rFonts w:ascii="標楷體" w:eastAsia="標楷體" w:hAnsi="標楷體" w:hint="eastAsia"/>
                <w:szCs w:val="24"/>
              </w:rPr>
              <w:t>2019-06-27  08:30~17:00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914AB1" w:rsidRPr="007334CB" w:rsidRDefault="00914AB1" w:rsidP="00915101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914AB1" w:rsidRPr="00123A7C" w:rsidRDefault="00914AB1" w:rsidP="00915101">
            <w:pPr>
              <w:rPr>
                <w:rFonts w:ascii="標楷體" w:eastAsia="標楷體" w:hAnsi="標楷體"/>
                <w:szCs w:val="24"/>
              </w:rPr>
            </w:pPr>
            <w:r w:rsidRPr="007D2618">
              <w:rPr>
                <w:rFonts w:ascii="標楷體" w:eastAsia="標楷體" w:hAnsi="標楷體" w:hint="eastAsia"/>
                <w:szCs w:val="24"/>
              </w:rPr>
              <w:t>彰化縣彰化市民族路209號6樓(彰化縣工業會)</w:t>
            </w:r>
          </w:p>
        </w:tc>
      </w:tr>
    </w:tbl>
    <w:p w:rsidR="00914AB1" w:rsidRDefault="00914AB1" w:rsidP="00914AB1">
      <w:pPr>
        <w:ind w:rightChars="177" w:right="425" w:firstLineChars="236" w:firstLine="566"/>
      </w:pPr>
    </w:p>
    <w:p w:rsidR="00914AB1" w:rsidRDefault="00914AB1" w:rsidP="00914AB1">
      <w:pPr>
        <w:rPr>
          <w:rFonts w:ascii="標楷體" w:eastAsia="標楷體" w:hAnsi="標楷體"/>
          <w:szCs w:val="24"/>
        </w:rPr>
      </w:pPr>
    </w:p>
    <w:p w:rsidR="00914AB1" w:rsidRDefault="00914AB1" w:rsidP="00914AB1">
      <w:pPr>
        <w:ind w:rightChars="177" w:right="425"/>
      </w:pPr>
    </w:p>
    <w:p w:rsidR="00914AB1" w:rsidRDefault="00914AB1" w:rsidP="00914AB1">
      <w:pPr>
        <w:ind w:rightChars="177" w:right="425"/>
      </w:pPr>
    </w:p>
    <w:p w:rsidR="00914AB1" w:rsidRDefault="00914AB1" w:rsidP="00914AB1">
      <w:pPr>
        <w:ind w:rightChars="177" w:right="425"/>
      </w:pPr>
    </w:p>
    <w:tbl>
      <w:tblPr>
        <w:tblStyle w:val="a3"/>
        <w:tblpPr w:leftFromText="180" w:rightFromText="180" w:vertAnchor="page" w:horzAnchor="page" w:tblpX="1463" w:tblpY="1398"/>
        <w:tblW w:w="133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694"/>
        <w:gridCol w:w="4110"/>
        <w:gridCol w:w="5387"/>
      </w:tblGrid>
      <w:tr w:rsidR="00914AB1" w:rsidRPr="0030057E" w:rsidTr="00915101">
        <w:tc>
          <w:tcPr>
            <w:tcW w:w="13320" w:type="dxa"/>
            <w:gridSpan w:val="4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</w:pPr>
            <w:r w:rsidRPr="0030057E">
              <w:t>The Advanced course schedule</w:t>
            </w:r>
          </w:p>
        </w:tc>
      </w:tr>
      <w:tr w:rsidR="00914AB1" w:rsidRPr="0030057E" w:rsidTr="00915101">
        <w:tc>
          <w:tcPr>
            <w:tcW w:w="1129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</w:pPr>
            <w:r w:rsidRPr="0030057E">
              <w:t>City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</w:pPr>
            <w:r w:rsidRPr="0030057E">
              <w:t>Time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</w:pPr>
            <w:r w:rsidRPr="0030057E">
              <w:t>Topics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</w:pPr>
            <w:r w:rsidRPr="0030057E">
              <w:t>Address</w:t>
            </w:r>
          </w:p>
        </w:tc>
      </w:tr>
      <w:tr w:rsidR="00914AB1" w:rsidRPr="0030057E" w:rsidTr="00915101">
        <w:tc>
          <w:tcPr>
            <w:tcW w:w="1129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ind w:leftChars="-162" w:left="-389" w:firstLineChars="117" w:firstLine="281"/>
              <w:jc w:val="center"/>
            </w:pPr>
            <w:r w:rsidRPr="0030057E">
              <w:rPr>
                <w:rFonts w:hint="eastAsia"/>
              </w:rPr>
              <w:t>Tainan City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57E">
              <w:rPr>
                <w:rFonts w:ascii="標楷體" w:eastAsia="標楷體" w:hAnsi="標楷體" w:hint="eastAsia"/>
                <w:szCs w:val="24"/>
              </w:rPr>
              <w:t>2019-06-28</w:t>
            </w:r>
            <w:r w:rsidRPr="0030057E">
              <w:rPr>
                <w:rFonts w:ascii="標楷體" w:eastAsia="標楷體" w:hAnsi="標楷體" w:hint="eastAsia"/>
                <w:szCs w:val="24"/>
              </w:rPr>
              <w:br/>
              <w:t>13:00~16:40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jc w:val="center"/>
              <w:rPr>
                <w:rFonts w:ascii="標楷體" w:eastAsia="標楷體" w:hAnsi="標楷體"/>
              </w:rPr>
            </w:pPr>
            <w:r w:rsidRPr="0030057E">
              <w:rPr>
                <w:rFonts w:ascii="標楷體" w:eastAsia="標楷體" w:hAnsi="標楷體"/>
              </w:rPr>
              <w:t>an accounting course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914AB1" w:rsidRPr="0030057E" w:rsidRDefault="00914AB1" w:rsidP="00915101">
            <w:pPr>
              <w:rPr>
                <w:rFonts w:ascii="標楷體" w:eastAsia="標楷體" w:hAnsi="標楷體"/>
              </w:rPr>
            </w:pPr>
            <w:r w:rsidRPr="0030057E">
              <w:rPr>
                <w:rFonts w:ascii="標楷體" w:eastAsia="標楷體" w:hAnsi="標楷體" w:hint="eastAsia"/>
              </w:rPr>
              <w:t>台南市東區北門路２段16號(臺南市文創園區L4B富貴展演廳)</w:t>
            </w:r>
          </w:p>
        </w:tc>
      </w:tr>
    </w:tbl>
    <w:p w:rsidR="00914AB1" w:rsidRPr="001A36A9" w:rsidRDefault="00914AB1" w:rsidP="00914AB1">
      <w:pPr>
        <w:tabs>
          <w:tab w:val="left" w:pos="14175"/>
        </w:tabs>
        <w:ind w:rightChars="177" w:right="425"/>
      </w:pPr>
    </w:p>
    <w:p w:rsidR="00914AB1" w:rsidRPr="0030057E" w:rsidRDefault="00914AB1" w:rsidP="00914AB1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645DC1" w:rsidRPr="00914AB1" w:rsidRDefault="00645DC1">
      <w:bookmarkStart w:id="0" w:name="_GoBack"/>
      <w:bookmarkEnd w:id="0"/>
    </w:p>
    <w:sectPr w:rsidR="00645DC1" w:rsidRPr="00914AB1" w:rsidSect="007334CB">
      <w:pgSz w:w="16838" w:h="11906" w:orient="landscape" w:code="9"/>
      <w:pgMar w:top="1440" w:right="1800" w:bottom="1440" w:left="1800" w:header="680" w:footer="73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2B1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DB2AD3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5268D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A251A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0F4217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CF4DCF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B1"/>
    <w:rsid w:val="00645DC1"/>
    <w:rsid w:val="0091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5B06F-FA6B-4AB8-A6C0-91CFA79F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A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1</cp:revision>
  <dcterms:created xsi:type="dcterms:W3CDTF">2019-05-29T03:24:00Z</dcterms:created>
  <dcterms:modified xsi:type="dcterms:W3CDTF">2019-05-29T03:25:00Z</dcterms:modified>
</cp:coreProperties>
</file>