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895F" w14:textId="77777777" w:rsidR="00AF0951" w:rsidRDefault="00AF0951" w:rsidP="00AF0951">
      <w:pPr>
        <w:pStyle w:val="Default"/>
      </w:pPr>
    </w:p>
    <w:p w14:paraId="41ECFCEB" w14:textId="23F9BCE0" w:rsidR="00AF0951" w:rsidRDefault="00AF0951" w:rsidP="002C0513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繼續僱用高齡者補助計畫指定行業與比率表</w:t>
      </w:r>
    </w:p>
    <w:p w14:paraId="3BAFA36E" w14:textId="77777777" w:rsidR="00AF0951" w:rsidRDefault="00AF0951" w:rsidP="00AF0951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繼續僱用比率為</w:t>
      </w:r>
      <w:r>
        <w:rPr>
          <w:sz w:val="28"/>
          <w:szCs w:val="28"/>
        </w:rPr>
        <w:t>20%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AF0951" w14:paraId="73E62F32" w14:textId="77777777" w:rsidTr="002C051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747" w:type="dxa"/>
            <w:gridSpan w:val="3"/>
          </w:tcPr>
          <w:p w14:paraId="5C1D878E" w14:textId="77777777" w:rsidR="00AF0951" w:rsidRDefault="00AF0951" w:rsidP="002C0513">
            <w:pPr>
              <w:pStyle w:val="Default"/>
              <w:snapToGrid w:val="0"/>
              <w:spacing w:beforeLines="20" w:before="72" w:afterLines="30" w:after="108"/>
              <w:rPr>
                <w:rFonts w:ascii="新細明體" w:eastAsia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指定行業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：</w:t>
            </w:r>
          </w:p>
        </w:tc>
      </w:tr>
      <w:tr w:rsidR="00AF0951" w14:paraId="3AC3F961" w14:textId="77777777" w:rsidTr="002C051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249" w:type="dxa"/>
          </w:tcPr>
          <w:p w14:paraId="0FC4C71B" w14:textId="7BF2C5A5" w:rsidR="00AF0951" w:rsidRDefault="00AF0951" w:rsidP="002C0513">
            <w:pPr>
              <w:pStyle w:val="Default"/>
              <w:snapToGrid w:val="0"/>
              <w:spacing w:beforeLines="20" w:before="72" w:afterLines="30" w:after="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>
              <w:rPr>
                <w:rFonts w:hint="eastAsia"/>
                <w:sz w:val="28"/>
                <w:szCs w:val="28"/>
              </w:rPr>
              <w:t>農林漁牧業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249" w:type="dxa"/>
          </w:tcPr>
          <w:p w14:paraId="0B17086A" w14:textId="7E912837" w:rsidR="00AF0951" w:rsidRPr="00AF0951" w:rsidRDefault="00AF0951" w:rsidP="002C0513">
            <w:pPr>
              <w:pStyle w:val="Default"/>
              <w:snapToGrid w:val="0"/>
              <w:spacing w:beforeLines="20" w:before="72" w:afterLines="30" w:after="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>
              <w:rPr>
                <w:rFonts w:hint="eastAsia"/>
                <w:sz w:val="28"/>
                <w:szCs w:val="28"/>
              </w:rPr>
              <w:t>出版影音及資通訊業</w:t>
            </w:r>
          </w:p>
        </w:tc>
        <w:tc>
          <w:tcPr>
            <w:tcW w:w="3249" w:type="dxa"/>
          </w:tcPr>
          <w:p w14:paraId="2042B91B" w14:textId="5FF8A951" w:rsidR="00AF0951" w:rsidRDefault="00AF0951" w:rsidP="002C0513">
            <w:pPr>
              <w:pStyle w:val="Default"/>
              <w:snapToGrid w:val="0"/>
              <w:spacing w:beforeLines="20" w:before="72" w:afterLines="30" w:after="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>
              <w:rPr>
                <w:rFonts w:hint="eastAsia"/>
                <w:sz w:val="28"/>
                <w:szCs w:val="28"/>
              </w:rPr>
              <w:t>電力及燃氣供應業</w:t>
            </w:r>
          </w:p>
        </w:tc>
      </w:tr>
    </w:tbl>
    <w:p w14:paraId="1925D60B" w14:textId="6000587A" w:rsidR="00862A7D" w:rsidRDefault="00862A7D"/>
    <w:p w14:paraId="278D0588" w14:textId="77777777" w:rsidR="00AF0951" w:rsidRDefault="00AF0951" w:rsidP="00AF0951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繼續僱用比率為</w:t>
      </w:r>
      <w:r>
        <w:rPr>
          <w:sz w:val="28"/>
          <w:szCs w:val="28"/>
        </w:rPr>
        <w:t>25%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AF0951" w14:paraId="45A034BF" w14:textId="77777777" w:rsidTr="002C051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747" w:type="dxa"/>
            <w:gridSpan w:val="2"/>
          </w:tcPr>
          <w:p w14:paraId="6819ECD9" w14:textId="77777777" w:rsidR="00AF0951" w:rsidRDefault="00AF0951" w:rsidP="002C0513">
            <w:pPr>
              <w:pStyle w:val="Default"/>
              <w:snapToGrid w:val="0"/>
              <w:spacing w:beforeLines="20" w:before="72" w:afterLines="20" w:after="72"/>
              <w:rPr>
                <w:rFonts w:ascii="新細明體" w:eastAsia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指定行業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：</w:t>
            </w:r>
          </w:p>
        </w:tc>
      </w:tr>
      <w:tr w:rsidR="00AF0951" w14:paraId="7B617BCC" w14:textId="77777777" w:rsidTr="002C0513">
        <w:tblPrEx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4873" w:type="dxa"/>
          </w:tcPr>
          <w:p w14:paraId="2E145D27" w14:textId="35EF7889" w:rsidR="00AF0951" w:rsidRDefault="00AF0951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>
              <w:rPr>
                <w:rFonts w:hint="eastAsia"/>
                <w:sz w:val="28"/>
                <w:szCs w:val="28"/>
              </w:rPr>
              <w:t>製造業</w:t>
            </w:r>
            <w:r>
              <w:rPr>
                <w:sz w:val="28"/>
                <w:szCs w:val="28"/>
              </w:rPr>
              <w:t xml:space="preserve"> </w:t>
            </w:r>
          </w:p>
          <w:p w14:paraId="5E466BDF" w14:textId="74228B37" w:rsidR="00AF0951" w:rsidRDefault="002E268C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食品及飼品製造業</w:t>
            </w:r>
          </w:p>
          <w:p w14:paraId="4EA52786" w14:textId="7B116499" w:rsidR="00AF0951" w:rsidRDefault="002E268C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飲料製造業</w:t>
            </w:r>
          </w:p>
          <w:p w14:paraId="30EA0D88" w14:textId="46F3D65A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菸草製造業</w:t>
            </w:r>
          </w:p>
          <w:p w14:paraId="1E15E9AF" w14:textId="4299A9EA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木竹製品製造業</w:t>
            </w:r>
          </w:p>
          <w:p w14:paraId="49B298CB" w14:textId="6A65F8E4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基本金屬製造業</w:t>
            </w:r>
          </w:p>
          <w:p w14:paraId="639C82C1" w14:textId="546A0AB5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機械設備製造業</w:t>
            </w:r>
          </w:p>
          <w:p w14:paraId="06510C3F" w14:textId="71762308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家具製造業</w:t>
            </w:r>
          </w:p>
          <w:p w14:paraId="6E4F701A" w14:textId="71C9666F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汽車及其零件製造業</w:t>
            </w:r>
          </w:p>
          <w:p w14:paraId="788C7D85" w14:textId="79048361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其他運輸工具及其零件製造業</w:t>
            </w:r>
          </w:p>
          <w:p w14:paraId="40B83CB2" w14:textId="215479C3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紙漿、紙及紙製品製造業</w:t>
            </w:r>
          </w:p>
          <w:p w14:paraId="4E541A7F" w14:textId="7175017C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其他化學製品製造業</w:t>
            </w:r>
          </w:p>
        </w:tc>
        <w:tc>
          <w:tcPr>
            <w:tcW w:w="4874" w:type="dxa"/>
          </w:tcPr>
          <w:p w14:paraId="0B896776" w14:textId="70B20835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用水供應及污染整治業</w:t>
            </w:r>
          </w:p>
          <w:p w14:paraId="3152CDDE" w14:textId="70025CE7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color w:val="343434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color w:val="343434"/>
                <w:sz w:val="28"/>
                <w:szCs w:val="28"/>
              </w:rPr>
              <w:t>營建工程業</w:t>
            </w:r>
          </w:p>
          <w:p w14:paraId="50B099BC" w14:textId="5E7BB152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運輸及倉儲業</w:t>
            </w:r>
          </w:p>
          <w:p w14:paraId="2206A434" w14:textId="405D29FA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color w:val="343434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color w:val="343434"/>
                <w:sz w:val="28"/>
                <w:szCs w:val="28"/>
              </w:rPr>
              <w:t>住宿及餐飲業</w:t>
            </w:r>
          </w:p>
          <w:p w14:paraId="73D62FBC" w14:textId="5B24CCA9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color w:val="343434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color w:val="343434"/>
                <w:sz w:val="28"/>
                <w:szCs w:val="28"/>
              </w:rPr>
              <w:t>不動產業</w:t>
            </w:r>
          </w:p>
          <w:p w14:paraId="7AF23F1F" w14:textId="13D15590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color w:val="343434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color w:val="343434"/>
                <w:sz w:val="28"/>
                <w:szCs w:val="28"/>
              </w:rPr>
              <w:t>其他服務業</w:t>
            </w:r>
          </w:p>
          <w:p w14:paraId="3A6C83F8" w14:textId="15146A3C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color w:val="343434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color w:val="343434"/>
                <w:sz w:val="28"/>
                <w:szCs w:val="28"/>
              </w:rPr>
              <w:t>專業、科學及技術服務業</w:t>
            </w:r>
          </w:p>
          <w:p w14:paraId="700F96BC" w14:textId="63844830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color w:val="343434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color w:val="343434"/>
                <w:sz w:val="28"/>
                <w:szCs w:val="28"/>
              </w:rPr>
              <w:t>藝術、娛樂及休閒服務業</w:t>
            </w:r>
          </w:p>
          <w:p w14:paraId="16A6A8A9" w14:textId="73EE23F2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醫療保健及社會工作服務業</w:t>
            </w:r>
          </w:p>
          <w:p w14:paraId="12A12B7F" w14:textId="3F219CBF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藥品及醫用化學製品製造業</w:t>
            </w:r>
          </w:p>
          <w:p w14:paraId="21169BBE" w14:textId="65FC9BA1" w:rsidR="00AF0951" w:rsidRDefault="002C0513" w:rsidP="002C0513">
            <w:pPr>
              <w:pStyle w:val="Default"/>
              <w:snapToGrid w:val="0"/>
              <w:spacing w:beforeLines="20" w:before="72" w:afterLines="20" w:after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AF0951">
              <w:rPr>
                <w:rFonts w:hint="eastAsia"/>
                <w:sz w:val="28"/>
                <w:szCs w:val="28"/>
              </w:rPr>
              <w:t>非金屬礦物製品製造業</w:t>
            </w:r>
          </w:p>
        </w:tc>
      </w:tr>
    </w:tbl>
    <w:p w14:paraId="3C35A44E" w14:textId="77777777" w:rsidR="002E268C" w:rsidRDefault="002E268C" w:rsidP="002E268C">
      <w:pPr>
        <w:pStyle w:val="Default"/>
      </w:pPr>
    </w:p>
    <w:p w14:paraId="52AE8166" w14:textId="1E11914E" w:rsidR="002E268C" w:rsidRDefault="002E268C" w:rsidP="002E268C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繼續僱用比率為</w:t>
      </w:r>
      <w:r>
        <w:rPr>
          <w:sz w:val="28"/>
          <w:szCs w:val="28"/>
        </w:rPr>
        <w:t>30%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E268C" w14:paraId="23432861" w14:textId="77777777" w:rsidTr="002E268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747" w:type="dxa"/>
          </w:tcPr>
          <w:p w14:paraId="0BA710FB" w14:textId="5A795C4F" w:rsidR="002E268C" w:rsidRDefault="002C0513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󠇊</w:t>
            </w:r>
            <w:r w:rsidR="002E268C">
              <w:rPr>
                <w:rFonts w:hint="eastAsia"/>
                <w:sz w:val="28"/>
                <w:szCs w:val="28"/>
              </w:rPr>
              <w:t>繼續僱用比率不適用</w:t>
            </w:r>
            <w:r w:rsidR="002E268C">
              <w:rPr>
                <w:sz w:val="28"/>
                <w:szCs w:val="28"/>
              </w:rPr>
              <w:t>25%</w:t>
            </w:r>
            <w:r w:rsidR="002E268C">
              <w:rPr>
                <w:rFonts w:hint="eastAsia"/>
                <w:sz w:val="28"/>
                <w:szCs w:val="28"/>
              </w:rPr>
              <w:t>及</w:t>
            </w:r>
            <w:r w:rsidR="002E268C">
              <w:rPr>
                <w:sz w:val="28"/>
                <w:szCs w:val="28"/>
              </w:rPr>
              <w:t>20%</w:t>
            </w:r>
            <w:r w:rsidR="002E268C">
              <w:rPr>
                <w:rFonts w:hint="eastAsia"/>
                <w:sz w:val="28"/>
                <w:szCs w:val="28"/>
              </w:rPr>
              <w:t>行業別。</w:t>
            </w:r>
          </w:p>
        </w:tc>
      </w:tr>
    </w:tbl>
    <w:p w14:paraId="084F2D32" w14:textId="77777777" w:rsidR="00AF0951" w:rsidRPr="002E268C" w:rsidRDefault="00AF0951"/>
    <w:sectPr w:rsidR="00AF0951" w:rsidRPr="002E268C" w:rsidSect="00AF09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51"/>
    <w:rsid w:val="002C0513"/>
    <w:rsid w:val="002E268C"/>
    <w:rsid w:val="0047664B"/>
    <w:rsid w:val="00862A7D"/>
    <w:rsid w:val="00A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F684"/>
  <w15:chartTrackingRefBased/>
  <w15:docId w15:val="{551442BF-D143-4C22-A809-789C181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09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蘇彩雲</dc:creator>
  <cp:keywords/>
  <dc:description/>
  <cp:lastModifiedBy>蘇彩雲</cp:lastModifiedBy>
  <cp:revision>1</cp:revision>
  <dcterms:created xsi:type="dcterms:W3CDTF">2024-09-09T05:02:00Z</dcterms:created>
  <dcterms:modified xsi:type="dcterms:W3CDTF">2024-09-09T05:36:00Z</dcterms:modified>
</cp:coreProperties>
</file>